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B813F" w14:textId="65688B39" w:rsidR="00AE7D90" w:rsidRDefault="00F54C7A" w:rsidP="00FF5046">
      <w:pPr>
        <w:pStyle w:val="ListParagraph"/>
        <w:numPr>
          <w:ilvl w:val="0"/>
          <w:numId w:val="30"/>
        </w:numPr>
        <w:spacing w:line="240" w:lineRule="auto"/>
      </w:pPr>
      <w:r>
        <w:rPr>
          <w:noProof/>
          <w:lang w:eastAsia="en-AU"/>
        </w:rPr>
        <w:drawing>
          <wp:anchor distT="0" distB="0" distL="114300" distR="114300" simplePos="0" relativeHeight="251658240" behindDoc="1" locked="0" layoutInCell="1" allowOverlap="1" wp14:anchorId="2F4A5578" wp14:editId="45A9005B">
            <wp:simplePos x="0" y="0"/>
            <wp:positionH relativeFrom="page">
              <wp:posOffset>0</wp:posOffset>
            </wp:positionH>
            <wp:positionV relativeFrom="paragraph">
              <wp:posOffset>-801370</wp:posOffset>
            </wp:positionV>
            <wp:extent cx="7558405" cy="2942590"/>
            <wp:effectExtent l="0" t="0" r="4445"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1-Infrastructure.png"/>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7558405" cy="2942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7D90">
        <w:rPr>
          <w:noProof/>
        </w:rPr>
        <w:drawing>
          <wp:anchor distT="0" distB="0" distL="114300" distR="114300" simplePos="0" relativeHeight="251658241" behindDoc="0" locked="0" layoutInCell="1" allowOverlap="1" wp14:anchorId="7D961800" wp14:editId="794EAAB3">
            <wp:simplePos x="0" y="0"/>
            <wp:positionH relativeFrom="column">
              <wp:posOffset>2745740</wp:posOffset>
            </wp:positionH>
            <wp:positionV relativeFrom="paragraph">
              <wp:posOffset>-796925</wp:posOffset>
            </wp:positionV>
            <wp:extent cx="2499360" cy="1611630"/>
            <wp:effectExtent l="0" t="0" r="0" b="0"/>
            <wp:wrapNone/>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12"/>
                    <a:srcRect t="31780" r="59409" b="33611"/>
                    <a:stretch/>
                  </pic:blipFill>
                  <pic:spPr bwMode="auto">
                    <a:xfrm>
                      <a:off x="0" y="0"/>
                      <a:ext cx="2499360" cy="1611630"/>
                    </a:xfrm>
                    <a:prstGeom prst="rect">
                      <a:avLst/>
                    </a:prstGeom>
                    <a:ln>
                      <a:noFill/>
                    </a:ln>
                    <a:extLst>
                      <a:ext uri="{53640926-AAD7-44D8-BBD7-CCE9431645EC}">
                        <a14:shadowObscured xmlns:a14="http://schemas.microsoft.com/office/drawing/2010/main"/>
                      </a:ext>
                    </a:extLst>
                  </pic:spPr>
                </pic:pic>
              </a:graphicData>
            </a:graphic>
          </wp:anchor>
        </w:drawing>
      </w:r>
      <w:bookmarkStart w:id="0" w:name="_Hlk3976583"/>
      <w:bookmarkEnd w:id="0"/>
      <w:r w:rsidR="00AE7D90" w:rsidRPr="00377010">
        <w:t xml:space="preserve"> </w:t>
      </w:r>
      <w:r w:rsidR="00AE7D90">
        <w:t xml:space="preserve">                 </w:t>
      </w:r>
    </w:p>
    <w:p w14:paraId="154A3D9C" w14:textId="77777777" w:rsidR="00AE7D90" w:rsidRDefault="00AE7D90" w:rsidP="00AE7D90">
      <w:pPr>
        <w:rPr>
          <w:rFonts w:ascii="Calibri" w:eastAsiaTheme="majorEastAsia" w:hAnsi="Calibri" w:cstheme="majorBidi"/>
          <w:color w:val="69BE28"/>
          <w:sz w:val="32"/>
          <w:szCs w:val="26"/>
        </w:rPr>
      </w:pPr>
    </w:p>
    <w:p w14:paraId="5C2A368D" w14:textId="77777777" w:rsidR="00AE7D90" w:rsidRDefault="00AE7D90" w:rsidP="00AE7D90">
      <w:pPr>
        <w:pStyle w:val="Heading2"/>
        <w:tabs>
          <w:tab w:val="right" w:pos="10198"/>
        </w:tabs>
      </w:pPr>
    </w:p>
    <w:p w14:paraId="5A7BB7DB" w14:textId="77777777" w:rsidR="00AE7D90" w:rsidRDefault="00AE7D90" w:rsidP="00AE7D90">
      <w:pPr>
        <w:pStyle w:val="Heading2"/>
        <w:tabs>
          <w:tab w:val="right" w:pos="10198"/>
        </w:tabs>
        <w:rPr>
          <w:sz w:val="28"/>
          <w:szCs w:val="28"/>
        </w:rPr>
      </w:pPr>
      <w:r>
        <w:rPr>
          <w:sz w:val="28"/>
          <w:szCs w:val="28"/>
        </w:rPr>
        <w:t>STRATEGIC</w:t>
      </w:r>
    </w:p>
    <w:p w14:paraId="57493755" w14:textId="77777777" w:rsidR="00AE7D90" w:rsidRPr="00160395" w:rsidRDefault="00AE7D90" w:rsidP="00AE7D90"/>
    <w:p w14:paraId="2EDC8B80" w14:textId="77777777" w:rsidR="00AE7D90" w:rsidRDefault="00AE7D90" w:rsidP="00AE7D90">
      <w:pPr>
        <w:pStyle w:val="Heading2"/>
        <w:tabs>
          <w:tab w:val="right" w:pos="10198"/>
        </w:tabs>
      </w:pPr>
      <w:r>
        <w:t>HARDSHIP</w:t>
      </w:r>
      <w:r>
        <w:tab/>
      </w:r>
    </w:p>
    <w:p w14:paraId="5DE07C40" w14:textId="77777777" w:rsidR="00AE7D90" w:rsidRPr="00F73D16" w:rsidRDefault="00AE7D90" w:rsidP="00AE7D90">
      <w:pPr>
        <w:pStyle w:val="Heading3"/>
      </w:pPr>
      <w:r w:rsidRPr="00F73D16">
        <w:t>Head of Power</w:t>
      </w:r>
      <w:r>
        <w:t xml:space="preserve"> </w:t>
      </w:r>
    </w:p>
    <w:p w14:paraId="080B796C" w14:textId="77777777" w:rsidR="00AE7D90" w:rsidRPr="004D7D87" w:rsidRDefault="00AE7D90" w:rsidP="00AE7D90">
      <w:pPr>
        <w:spacing w:before="0" w:line="240" w:lineRule="auto"/>
        <w:rPr>
          <w:i/>
        </w:rPr>
      </w:pPr>
      <w:r w:rsidRPr="004D7D87">
        <w:rPr>
          <w:i/>
        </w:rPr>
        <w:t>Local Government Act 2009</w:t>
      </w:r>
    </w:p>
    <w:p w14:paraId="3B3DD35D" w14:textId="77777777" w:rsidR="00AE7D90" w:rsidRPr="004D7D87" w:rsidRDefault="00AE7D90" w:rsidP="00AE7D90">
      <w:pPr>
        <w:spacing w:before="0" w:line="240" w:lineRule="auto"/>
        <w:rPr>
          <w:i/>
        </w:rPr>
      </w:pPr>
      <w:r w:rsidRPr="004D7D87">
        <w:rPr>
          <w:i/>
        </w:rPr>
        <w:t>Local Government Regulation 2012</w:t>
      </w:r>
    </w:p>
    <w:p w14:paraId="4DE27A4A" w14:textId="77777777" w:rsidR="00AE7D90" w:rsidRPr="00F73D16" w:rsidRDefault="00AE7D90" w:rsidP="00AE7D90">
      <w:pPr>
        <w:spacing w:before="0" w:line="240" w:lineRule="auto"/>
        <w:rPr>
          <w:rFonts w:ascii="Calibri" w:eastAsia="Times New Roman" w:hAnsi="Calibri"/>
          <w:color w:val="69BE28"/>
          <w:sz w:val="24"/>
          <w:u w:val="single"/>
        </w:rPr>
      </w:pPr>
    </w:p>
    <w:p w14:paraId="047A4B1E" w14:textId="77777777" w:rsidR="00AE7D90" w:rsidRDefault="00AE7D90" w:rsidP="00AE7D90">
      <w:pPr>
        <w:spacing w:before="0" w:line="240" w:lineRule="auto"/>
        <w:rPr>
          <w:rFonts w:ascii="Calibri" w:eastAsia="Times New Roman" w:hAnsi="Calibri"/>
          <w:color w:val="69BE28"/>
          <w:sz w:val="24"/>
          <w:u w:val="single"/>
        </w:rPr>
      </w:pPr>
      <w:r w:rsidRPr="00F73D16">
        <w:rPr>
          <w:rFonts w:ascii="Calibri" w:eastAsia="Times New Roman" w:hAnsi="Calibri"/>
          <w:color w:val="69BE28"/>
          <w:sz w:val="24"/>
          <w:u w:val="single"/>
        </w:rPr>
        <w:t>Key Supporting Council Document</w:t>
      </w:r>
      <w:r>
        <w:rPr>
          <w:rFonts w:ascii="Calibri" w:eastAsia="Times New Roman" w:hAnsi="Calibri"/>
          <w:color w:val="69BE28"/>
          <w:sz w:val="24"/>
          <w:u w:val="single"/>
        </w:rPr>
        <w:t xml:space="preserve"> </w:t>
      </w:r>
    </w:p>
    <w:p w14:paraId="62A07665" w14:textId="4511F3D0" w:rsidR="00AE7D90" w:rsidRDefault="00AE7D90" w:rsidP="00AE7D90">
      <w:pPr>
        <w:spacing w:before="0"/>
        <w:rPr>
          <w:rFonts w:cstheme="majorHAnsi"/>
          <w:szCs w:val="22"/>
        </w:rPr>
      </w:pPr>
      <w:r>
        <w:rPr>
          <w:rFonts w:cstheme="majorHAnsi"/>
          <w:szCs w:val="22"/>
        </w:rPr>
        <w:t xml:space="preserve">Lockyer Valley Regional Council Corporate Plan </w:t>
      </w:r>
      <w:r w:rsidRPr="005F2186">
        <w:rPr>
          <w:rFonts w:cstheme="majorHAnsi"/>
          <w:szCs w:val="22"/>
        </w:rPr>
        <w:t>20</w:t>
      </w:r>
      <w:r w:rsidR="00F54C7A" w:rsidRPr="005F2186">
        <w:rPr>
          <w:rFonts w:cstheme="majorHAnsi"/>
          <w:szCs w:val="22"/>
        </w:rPr>
        <w:t>22</w:t>
      </w:r>
      <w:r w:rsidRPr="005F2186">
        <w:rPr>
          <w:rFonts w:cstheme="majorHAnsi"/>
          <w:szCs w:val="22"/>
        </w:rPr>
        <w:t>-202</w:t>
      </w:r>
      <w:r w:rsidR="00F54C7A" w:rsidRPr="005F2186">
        <w:rPr>
          <w:rFonts w:cstheme="majorHAnsi"/>
          <w:szCs w:val="22"/>
        </w:rPr>
        <w:t>7</w:t>
      </w:r>
      <w:r w:rsidRPr="005F2186">
        <w:rPr>
          <w:rFonts w:cstheme="majorHAnsi"/>
          <w:szCs w:val="22"/>
        </w:rPr>
        <w:t>:</w:t>
      </w:r>
    </w:p>
    <w:p w14:paraId="3F22D57D" w14:textId="77777777" w:rsidR="00F469B0" w:rsidRPr="004566A5" w:rsidRDefault="00F469B0" w:rsidP="00F469B0">
      <w:pPr>
        <w:spacing w:before="0"/>
        <w:rPr>
          <w:rFonts w:ascii="Calibri" w:hAnsi="Calibri" w:cs="Calibri"/>
          <w:szCs w:val="22"/>
        </w:rPr>
      </w:pPr>
      <w:r w:rsidRPr="003E40E5">
        <w:rPr>
          <w:rFonts w:ascii="Calibri" w:hAnsi="Calibri" w:cs="Calibri"/>
          <w:szCs w:val="22"/>
        </w:rPr>
        <w:t>Lockyer Leadership and Council</w:t>
      </w:r>
      <w:r>
        <w:rPr>
          <w:rFonts w:ascii="Calibri" w:hAnsi="Calibri" w:cs="Calibri"/>
          <w:szCs w:val="22"/>
        </w:rPr>
        <w:t xml:space="preserve"> – </w:t>
      </w:r>
    </w:p>
    <w:p w14:paraId="40EAD8E2" w14:textId="6C26A805" w:rsidR="00AE7D90" w:rsidRPr="005F2186" w:rsidRDefault="00AE7D90" w:rsidP="00AE7D90">
      <w:pPr>
        <w:spacing w:before="0"/>
        <w:rPr>
          <w:rFonts w:cstheme="majorHAnsi"/>
          <w:i/>
          <w:iCs/>
          <w:szCs w:val="22"/>
        </w:rPr>
      </w:pPr>
      <w:r>
        <w:rPr>
          <w:rFonts w:cstheme="majorHAnsi"/>
          <w:szCs w:val="22"/>
        </w:rPr>
        <w:tab/>
      </w:r>
      <w:r w:rsidRPr="005F2186">
        <w:rPr>
          <w:rFonts w:cstheme="majorHAnsi"/>
          <w:i/>
          <w:iCs/>
          <w:szCs w:val="22"/>
        </w:rPr>
        <w:t xml:space="preserve">Commit to open and accountable governance to ensure community confidence and trust in council and </w:t>
      </w:r>
      <w:r w:rsidRPr="005F2186">
        <w:rPr>
          <w:rFonts w:cstheme="majorHAnsi"/>
          <w:i/>
          <w:iCs/>
          <w:szCs w:val="22"/>
        </w:rPr>
        <w:tab/>
        <w:t xml:space="preserve">our democratic values. </w:t>
      </w:r>
    </w:p>
    <w:p w14:paraId="0C8F27ED" w14:textId="77777777" w:rsidR="00AE7D90" w:rsidRDefault="00AE7D90" w:rsidP="00AE7D90">
      <w:pPr>
        <w:pStyle w:val="Heading3"/>
      </w:pPr>
      <w:r w:rsidRPr="00F73D16">
        <w:t>Definitions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7499"/>
      </w:tblGrid>
      <w:tr w:rsidR="00AE7D90" w14:paraId="612AEDC2" w14:textId="77777777" w:rsidTr="007E4100">
        <w:tc>
          <w:tcPr>
            <w:tcW w:w="2689" w:type="dxa"/>
          </w:tcPr>
          <w:p w14:paraId="6AFB700F" w14:textId="77777777" w:rsidR="00AE7D90" w:rsidRPr="00D5716D" w:rsidRDefault="00AE7D90" w:rsidP="007E4100">
            <w:pPr>
              <w:rPr>
                <w:rFonts w:cstheme="majorHAnsi"/>
                <w:iCs/>
              </w:rPr>
            </w:pPr>
            <w:r w:rsidRPr="00D5716D">
              <w:rPr>
                <w:rFonts w:cstheme="majorHAnsi"/>
                <w:iCs/>
              </w:rPr>
              <w:t>Financial hardship</w:t>
            </w:r>
          </w:p>
        </w:tc>
        <w:tc>
          <w:tcPr>
            <w:tcW w:w="7499" w:type="dxa"/>
          </w:tcPr>
          <w:p w14:paraId="4B06DBCC" w14:textId="32A80E1B" w:rsidR="00AE7D90" w:rsidRDefault="00AE7D90" w:rsidP="007E4100">
            <w:pPr>
              <w:rPr>
                <w:rFonts w:cstheme="majorHAnsi"/>
              </w:rPr>
            </w:pPr>
            <w:r w:rsidRPr="00377010">
              <w:rPr>
                <w:rFonts w:cstheme="majorHAnsi"/>
              </w:rPr>
              <w:t xml:space="preserve">Unable to meet </w:t>
            </w:r>
            <w:r>
              <w:rPr>
                <w:rFonts w:cstheme="majorHAnsi"/>
              </w:rPr>
              <w:t>financial</w:t>
            </w:r>
            <w:r w:rsidRPr="00377010">
              <w:rPr>
                <w:rFonts w:cstheme="majorHAnsi"/>
              </w:rPr>
              <w:t xml:space="preserve"> obligations </w:t>
            </w:r>
            <w:r>
              <w:rPr>
                <w:rFonts w:cstheme="majorHAnsi"/>
              </w:rPr>
              <w:t>due to</w:t>
            </w:r>
            <w:r w:rsidRPr="00377010">
              <w:rPr>
                <w:rFonts w:cstheme="majorHAnsi"/>
              </w:rPr>
              <w:t xml:space="preserve"> unexpected events or unforeseen changes resulting in </w:t>
            </w:r>
            <w:r>
              <w:rPr>
                <w:rFonts w:cstheme="majorHAnsi"/>
              </w:rPr>
              <w:t xml:space="preserve">their inability </w:t>
            </w:r>
            <w:r w:rsidRPr="00377010">
              <w:rPr>
                <w:rFonts w:cstheme="majorHAnsi"/>
              </w:rPr>
              <w:t xml:space="preserve">to meet basic requirements including food, clothing, medicine, housing and other necessities </w:t>
            </w:r>
            <w:r>
              <w:rPr>
                <w:rFonts w:cstheme="majorHAnsi"/>
              </w:rPr>
              <w:t>due to</w:t>
            </w:r>
            <w:r w:rsidRPr="00377010">
              <w:rPr>
                <w:rFonts w:cstheme="majorHAnsi"/>
              </w:rPr>
              <w:t xml:space="preserve"> family tragedy, financial misfortune, serious illness</w:t>
            </w:r>
            <w:r w:rsidR="005440FC">
              <w:rPr>
                <w:rFonts w:cstheme="majorHAnsi"/>
              </w:rPr>
              <w:t xml:space="preserve"> or injury</w:t>
            </w:r>
            <w:r w:rsidRPr="00377010">
              <w:rPr>
                <w:rFonts w:cstheme="majorHAnsi"/>
              </w:rPr>
              <w:t>, natural disaster, and other serious or difficult circumstances.</w:t>
            </w:r>
          </w:p>
        </w:tc>
      </w:tr>
    </w:tbl>
    <w:p w14:paraId="05BD2FEA" w14:textId="77777777" w:rsidR="00AE7D90" w:rsidRDefault="00AE7D90" w:rsidP="00AE7D90">
      <w:pPr>
        <w:pStyle w:val="Heading3"/>
      </w:pPr>
      <w:r w:rsidRPr="00F73D16">
        <w:t>Policy Objective</w:t>
      </w:r>
    </w:p>
    <w:p w14:paraId="45E3D6A9" w14:textId="003663CC" w:rsidR="00AE7D90" w:rsidRPr="0098244A" w:rsidRDefault="00AE7D90" w:rsidP="00AE7D90">
      <w:pPr>
        <w:rPr>
          <w:rFonts w:cstheme="majorHAnsi"/>
        </w:rPr>
      </w:pPr>
      <w:bookmarkStart w:id="1" w:name="_Hlk213763642"/>
      <w:r w:rsidRPr="00627B57">
        <w:rPr>
          <w:rFonts w:cstheme="majorHAnsi"/>
        </w:rPr>
        <w:t>The objective of this policy is to set out Council</w:t>
      </w:r>
      <w:r w:rsidR="00B76BEC">
        <w:rPr>
          <w:rFonts w:cstheme="majorHAnsi"/>
        </w:rPr>
        <w:t>’s</w:t>
      </w:r>
      <w:r w:rsidRPr="00627B57">
        <w:rPr>
          <w:rFonts w:cstheme="majorHAnsi"/>
        </w:rPr>
        <w:t xml:space="preserve"> guidelines for the assessment of requests for rates and charges</w:t>
      </w:r>
      <w:r>
        <w:rPr>
          <w:rFonts w:cstheme="majorHAnsi"/>
        </w:rPr>
        <w:t xml:space="preserve"> or other financial obligation</w:t>
      </w:r>
      <w:r w:rsidRPr="00627B57">
        <w:rPr>
          <w:rFonts w:cstheme="majorHAnsi"/>
        </w:rPr>
        <w:t xml:space="preserve"> relief due to financial hardship.  </w:t>
      </w:r>
    </w:p>
    <w:bookmarkEnd w:id="1"/>
    <w:p w14:paraId="50AEE324" w14:textId="3EC40445" w:rsidR="00AE7D90" w:rsidRPr="00627B57" w:rsidRDefault="00AE7D90" w:rsidP="00AE7D90">
      <w:pPr>
        <w:rPr>
          <w:rFonts w:cstheme="majorHAnsi"/>
        </w:rPr>
      </w:pPr>
      <w:r>
        <w:rPr>
          <w:rFonts w:cstheme="majorHAnsi"/>
        </w:rPr>
        <w:t>I</w:t>
      </w:r>
      <w:r w:rsidRPr="008D4A51">
        <w:rPr>
          <w:rFonts w:cstheme="majorHAnsi"/>
        </w:rPr>
        <w:t xml:space="preserve">t is to </w:t>
      </w:r>
      <w:proofErr w:type="gramStart"/>
      <w:r w:rsidRPr="008D4A51">
        <w:rPr>
          <w:rFonts w:cstheme="majorHAnsi"/>
        </w:rPr>
        <w:t>provide assistance</w:t>
      </w:r>
      <w:proofErr w:type="gramEnd"/>
      <w:r w:rsidRPr="008D4A51">
        <w:rPr>
          <w:rFonts w:cstheme="majorHAnsi"/>
        </w:rPr>
        <w:t xml:space="preserve"> and options to property owners experiencing difficulties in paying </w:t>
      </w:r>
      <w:r w:rsidR="005E415D">
        <w:rPr>
          <w:rFonts w:cstheme="majorHAnsi"/>
        </w:rPr>
        <w:t>C</w:t>
      </w:r>
      <w:r>
        <w:rPr>
          <w:rFonts w:cstheme="majorHAnsi"/>
        </w:rPr>
        <w:t xml:space="preserve">ouncil </w:t>
      </w:r>
      <w:r w:rsidRPr="00627B57">
        <w:rPr>
          <w:rFonts w:cstheme="majorHAnsi"/>
        </w:rPr>
        <w:t>rates and charges</w:t>
      </w:r>
      <w:r>
        <w:rPr>
          <w:rFonts w:cstheme="majorHAnsi"/>
        </w:rPr>
        <w:t xml:space="preserve"> and other related fees and charges</w:t>
      </w:r>
      <w:r w:rsidRPr="00627B57">
        <w:rPr>
          <w:rFonts w:cstheme="majorHAnsi"/>
        </w:rPr>
        <w:t xml:space="preserve"> due to financial hardship under the following categories:</w:t>
      </w:r>
    </w:p>
    <w:p w14:paraId="604CBC6F" w14:textId="4BD8012F" w:rsidR="00AE7D90" w:rsidRPr="004D7D87" w:rsidRDefault="00AE7D90" w:rsidP="00AE7D90">
      <w:pPr>
        <w:pStyle w:val="ListParagraph"/>
        <w:numPr>
          <w:ilvl w:val="0"/>
          <w:numId w:val="24"/>
        </w:numPr>
        <w:rPr>
          <w:rFonts w:ascii="Calibri" w:hAnsi="Calibri" w:cs="Calibri"/>
        </w:rPr>
      </w:pPr>
      <w:r w:rsidRPr="7BF4011D">
        <w:rPr>
          <w:rFonts w:ascii="Calibri" w:hAnsi="Calibri" w:cs="Calibri"/>
        </w:rPr>
        <w:t>Category One – Rates and Charges Serious Financial Hardship - Rates and Charges (</w:t>
      </w:r>
      <w:r w:rsidR="485E1AE4" w:rsidRPr="7BF4011D">
        <w:rPr>
          <w:rFonts w:ascii="Calibri" w:hAnsi="Calibri" w:cs="Calibri"/>
        </w:rPr>
        <w:t>R</w:t>
      </w:r>
      <w:r w:rsidRPr="7BF4011D">
        <w:rPr>
          <w:rFonts w:ascii="Calibri" w:hAnsi="Calibri" w:cs="Calibri"/>
        </w:rPr>
        <w:t>esidential)</w:t>
      </w:r>
    </w:p>
    <w:p w14:paraId="7AE5DECA" w14:textId="6DDE0F6E" w:rsidR="00AE7D90" w:rsidRPr="004D7D87" w:rsidRDefault="00AE7D90" w:rsidP="7BF4011D">
      <w:pPr>
        <w:pStyle w:val="ListParagraph"/>
        <w:numPr>
          <w:ilvl w:val="0"/>
          <w:numId w:val="24"/>
        </w:numPr>
        <w:rPr>
          <w:rFonts w:asciiTheme="majorHAnsi" w:hAnsiTheme="majorHAnsi" w:cstheme="majorBidi"/>
        </w:rPr>
      </w:pPr>
      <w:r w:rsidRPr="7BF4011D">
        <w:rPr>
          <w:rFonts w:asciiTheme="majorHAnsi" w:eastAsiaTheme="minorEastAsia" w:hAnsiTheme="majorHAnsi" w:cstheme="majorBidi"/>
        </w:rPr>
        <w:t>Category Two – Financial Hardship due to</w:t>
      </w:r>
      <w:r w:rsidRPr="7BF4011D">
        <w:rPr>
          <w:rFonts w:asciiTheme="majorHAnsi" w:hAnsiTheme="majorHAnsi" w:cstheme="majorBidi"/>
        </w:rPr>
        <w:t xml:space="preserve"> Declared Natural Disaster (</w:t>
      </w:r>
      <w:r w:rsidR="00960033">
        <w:rPr>
          <w:rFonts w:asciiTheme="majorHAnsi" w:hAnsiTheme="majorHAnsi" w:cstheme="majorBidi"/>
        </w:rPr>
        <w:t>D</w:t>
      </w:r>
      <w:r w:rsidRPr="7BF4011D">
        <w:rPr>
          <w:rFonts w:asciiTheme="majorHAnsi" w:hAnsiTheme="majorHAnsi" w:cstheme="majorBidi"/>
        </w:rPr>
        <w:t xml:space="preserve">rought, </w:t>
      </w:r>
      <w:r w:rsidR="00960033">
        <w:rPr>
          <w:rFonts w:asciiTheme="majorHAnsi" w:hAnsiTheme="majorHAnsi" w:cstheme="majorBidi"/>
        </w:rPr>
        <w:t>F</w:t>
      </w:r>
      <w:r w:rsidRPr="7BF4011D">
        <w:rPr>
          <w:rFonts w:asciiTheme="majorHAnsi" w:hAnsiTheme="majorHAnsi" w:cstheme="majorBidi"/>
        </w:rPr>
        <w:t xml:space="preserve">lood, </w:t>
      </w:r>
      <w:r w:rsidR="00960033">
        <w:rPr>
          <w:rFonts w:asciiTheme="majorHAnsi" w:hAnsiTheme="majorHAnsi" w:cstheme="majorBidi"/>
        </w:rPr>
        <w:t>F</w:t>
      </w:r>
      <w:r w:rsidRPr="7BF4011D">
        <w:rPr>
          <w:rFonts w:asciiTheme="majorHAnsi" w:hAnsiTheme="majorHAnsi" w:cstheme="majorBidi"/>
        </w:rPr>
        <w:t xml:space="preserve">ire, </w:t>
      </w:r>
      <w:r w:rsidR="00960033">
        <w:rPr>
          <w:rFonts w:asciiTheme="majorHAnsi" w:hAnsiTheme="majorHAnsi" w:cstheme="majorBidi"/>
        </w:rPr>
        <w:t>H</w:t>
      </w:r>
      <w:r w:rsidRPr="7BF4011D">
        <w:rPr>
          <w:rFonts w:asciiTheme="majorHAnsi" w:hAnsiTheme="majorHAnsi" w:cstheme="majorBidi"/>
        </w:rPr>
        <w:t xml:space="preserve">ealth </w:t>
      </w:r>
      <w:r w:rsidR="006F56CA">
        <w:rPr>
          <w:rFonts w:asciiTheme="majorHAnsi" w:hAnsiTheme="majorHAnsi" w:cstheme="majorBidi"/>
        </w:rPr>
        <w:t>P</w:t>
      </w:r>
      <w:r w:rsidRPr="7BF4011D">
        <w:rPr>
          <w:rFonts w:asciiTheme="majorHAnsi" w:hAnsiTheme="majorHAnsi" w:cstheme="majorBidi"/>
        </w:rPr>
        <w:t>andemic - Rates and Charges (Short Term)</w:t>
      </w:r>
    </w:p>
    <w:p w14:paraId="5FA0DDDF" w14:textId="00A865D7" w:rsidR="00AE7D90" w:rsidRPr="0098244A" w:rsidRDefault="00AE7D90" w:rsidP="7BF4011D">
      <w:pPr>
        <w:pStyle w:val="ListParagraph"/>
        <w:numPr>
          <w:ilvl w:val="0"/>
          <w:numId w:val="24"/>
        </w:numPr>
        <w:rPr>
          <w:rFonts w:cstheme="majorBidi"/>
        </w:rPr>
      </w:pPr>
      <w:r w:rsidRPr="7BF4011D">
        <w:rPr>
          <w:rFonts w:asciiTheme="majorHAnsi" w:eastAsiaTheme="minorEastAsia" w:hAnsiTheme="majorHAnsi" w:cstheme="majorBidi"/>
        </w:rPr>
        <w:t xml:space="preserve">Category Three - </w:t>
      </w:r>
      <w:r w:rsidRPr="7BF4011D">
        <w:rPr>
          <w:rFonts w:asciiTheme="majorHAnsi" w:hAnsiTheme="majorHAnsi" w:cstheme="majorBidi"/>
        </w:rPr>
        <w:t xml:space="preserve">Other Financial Hardship Applications due to </w:t>
      </w:r>
      <w:r w:rsidR="6BB1E933" w:rsidRPr="7BF4011D">
        <w:rPr>
          <w:rFonts w:asciiTheme="majorHAnsi" w:hAnsiTheme="majorHAnsi" w:cstheme="majorBidi"/>
        </w:rPr>
        <w:t>f</w:t>
      </w:r>
      <w:r w:rsidRPr="7BF4011D">
        <w:rPr>
          <w:rFonts w:asciiTheme="majorHAnsi" w:hAnsiTheme="majorHAnsi" w:cstheme="majorBidi"/>
        </w:rPr>
        <w:t>inancial hardship (</w:t>
      </w:r>
      <w:r w:rsidR="006F56CA">
        <w:rPr>
          <w:rFonts w:asciiTheme="majorHAnsi" w:hAnsiTheme="majorHAnsi" w:cstheme="majorBidi"/>
        </w:rPr>
        <w:t>D</w:t>
      </w:r>
      <w:r w:rsidRPr="7BF4011D">
        <w:rPr>
          <w:rFonts w:asciiTheme="majorHAnsi" w:hAnsiTheme="majorHAnsi" w:cstheme="majorBidi"/>
        </w:rPr>
        <w:t xml:space="preserve">rought, </w:t>
      </w:r>
      <w:r w:rsidR="006F56CA">
        <w:rPr>
          <w:rFonts w:asciiTheme="majorHAnsi" w:hAnsiTheme="majorHAnsi" w:cstheme="majorBidi"/>
        </w:rPr>
        <w:t>F</w:t>
      </w:r>
      <w:r w:rsidRPr="7BF4011D">
        <w:rPr>
          <w:rFonts w:asciiTheme="majorHAnsi" w:hAnsiTheme="majorHAnsi" w:cstheme="majorBidi"/>
        </w:rPr>
        <w:t xml:space="preserve">lood, </w:t>
      </w:r>
      <w:r w:rsidR="006F56CA">
        <w:rPr>
          <w:rFonts w:asciiTheme="majorHAnsi" w:hAnsiTheme="majorHAnsi" w:cstheme="majorBidi"/>
        </w:rPr>
        <w:t>F</w:t>
      </w:r>
      <w:r w:rsidRPr="7BF4011D">
        <w:rPr>
          <w:rFonts w:asciiTheme="majorHAnsi" w:hAnsiTheme="majorHAnsi" w:cstheme="majorBidi"/>
        </w:rPr>
        <w:t xml:space="preserve">ire, </w:t>
      </w:r>
      <w:r w:rsidR="006F56CA">
        <w:rPr>
          <w:rFonts w:asciiTheme="majorHAnsi" w:hAnsiTheme="majorHAnsi" w:cstheme="majorBidi"/>
        </w:rPr>
        <w:t>H</w:t>
      </w:r>
      <w:r w:rsidRPr="7BF4011D">
        <w:rPr>
          <w:rFonts w:asciiTheme="majorHAnsi" w:hAnsiTheme="majorHAnsi" w:cstheme="majorBidi"/>
        </w:rPr>
        <w:t xml:space="preserve">ealth </w:t>
      </w:r>
      <w:r w:rsidR="006F56CA">
        <w:rPr>
          <w:rFonts w:asciiTheme="majorHAnsi" w:hAnsiTheme="majorHAnsi" w:cstheme="majorBidi"/>
        </w:rPr>
        <w:t>P</w:t>
      </w:r>
      <w:r w:rsidRPr="7BF4011D">
        <w:rPr>
          <w:rFonts w:asciiTheme="majorHAnsi" w:hAnsiTheme="majorHAnsi" w:cstheme="majorBidi"/>
        </w:rPr>
        <w:t xml:space="preserve">andemic and other </w:t>
      </w:r>
      <w:r w:rsidR="006F56CA">
        <w:rPr>
          <w:rFonts w:asciiTheme="majorHAnsi" w:hAnsiTheme="majorHAnsi" w:cstheme="majorBidi"/>
        </w:rPr>
        <w:t>D</w:t>
      </w:r>
      <w:r w:rsidRPr="7BF4011D">
        <w:rPr>
          <w:rFonts w:asciiTheme="majorHAnsi" w:hAnsiTheme="majorHAnsi" w:cstheme="majorBidi"/>
        </w:rPr>
        <w:t xml:space="preserve">eclared </w:t>
      </w:r>
      <w:r w:rsidR="006F56CA">
        <w:rPr>
          <w:rFonts w:asciiTheme="majorHAnsi" w:hAnsiTheme="majorHAnsi" w:cstheme="majorBidi"/>
        </w:rPr>
        <w:t>N</w:t>
      </w:r>
      <w:r w:rsidRPr="7BF4011D">
        <w:rPr>
          <w:rFonts w:asciiTheme="majorHAnsi" w:hAnsiTheme="majorHAnsi" w:cstheme="majorBidi"/>
        </w:rPr>
        <w:t xml:space="preserve">atural </w:t>
      </w:r>
      <w:r w:rsidR="006F56CA">
        <w:rPr>
          <w:rFonts w:asciiTheme="majorHAnsi" w:hAnsiTheme="majorHAnsi" w:cstheme="majorBidi"/>
        </w:rPr>
        <w:t>D</w:t>
      </w:r>
      <w:r w:rsidRPr="7BF4011D">
        <w:rPr>
          <w:rFonts w:asciiTheme="majorHAnsi" w:hAnsiTheme="majorHAnsi" w:cstheme="majorBidi"/>
        </w:rPr>
        <w:t xml:space="preserve">isasters – Other </w:t>
      </w:r>
      <w:r w:rsidR="006F56CA">
        <w:rPr>
          <w:rFonts w:asciiTheme="majorHAnsi" w:hAnsiTheme="majorHAnsi" w:cstheme="majorBidi"/>
        </w:rPr>
        <w:t>F</w:t>
      </w:r>
      <w:r w:rsidRPr="7BF4011D">
        <w:rPr>
          <w:rFonts w:asciiTheme="majorHAnsi" w:hAnsiTheme="majorHAnsi" w:cstheme="majorBidi"/>
        </w:rPr>
        <w:t xml:space="preserve">inancial </w:t>
      </w:r>
      <w:r w:rsidR="006F56CA">
        <w:rPr>
          <w:rFonts w:asciiTheme="majorHAnsi" w:hAnsiTheme="majorHAnsi" w:cstheme="majorBidi"/>
        </w:rPr>
        <w:t>O</w:t>
      </w:r>
      <w:r w:rsidRPr="7BF4011D">
        <w:rPr>
          <w:rFonts w:asciiTheme="majorHAnsi" w:hAnsiTheme="majorHAnsi" w:cstheme="majorBidi"/>
        </w:rPr>
        <w:t>bligations (Short Term)</w:t>
      </w:r>
    </w:p>
    <w:p w14:paraId="396CA2D5" w14:textId="77777777" w:rsidR="00AE7D90" w:rsidRPr="004D7D87" w:rsidRDefault="00AE7D90" w:rsidP="00AE7D90">
      <w:pPr>
        <w:pStyle w:val="Heading3"/>
        <w:rPr>
          <w:rFonts w:asciiTheme="majorHAnsi" w:hAnsiTheme="majorHAnsi" w:cstheme="majorHAnsi"/>
        </w:rPr>
      </w:pPr>
      <w:r w:rsidRPr="004D7D87">
        <w:rPr>
          <w:rFonts w:asciiTheme="majorHAnsi" w:hAnsiTheme="majorHAnsi" w:cstheme="majorHAnsi"/>
        </w:rPr>
        <w:t>Policy Statement</w:t>
      </w:r>
    </w:p>
    <w:p w14:paraId="17AF91A9" w14:textId="77777777" w:rsidR="00AE7D90" w:rsidRDefault="00AE7D90" w:rsidP="00AE7D90">
      <w:pPr>
        <w:spacing w:line="240" w:lineRule="auto"/>
        <w:rPr>
          <w:rFonts w:cstheme="majorHAnsi"/>
          <w:szCs w:val="22"/>
        </w:rPr>
      </w:pPr>
      <w:r w:rsidRPr="00627B57">
        <w:rPr>
          <w:rFonts w:cstheme="majorHAnsi"/>
          <w:szCs w:val="22"/>
        </w:rPr>
        <w:lastRenderedPageBreak/>
        <w:t xml:space="preserve">This policy applies to property owners and/or customers experiencing financial hardship.  They are recognised as those who intend to pay but do not have the financial capacity to make payment in full by the end of the current rating period or by a payment commitment </w:t>
      </w:r>
      <w:r>
        <w:rPr>
          <w:rFonts w:cstheme="majorHAnsi"/>
          <w:szCs w:val="22"/>
        </w:rPr>
        <w:t xml:space="preserve">applicable </w:t>
      </w:r>
      <w:r w:rsidRPr="00627B57">
        <w:rPr>
          <w:rFonts w:cstheme="majorHAnsi"/>
          <w:szCs w:val="22"/>
        </w:rPr>
        <w:t xml:space="preserve">under the current Rates and Charges Debt Collection and Recovery Policy </w:t>
      </w:r>
      <w:r>
        <w:rPr>
          <w:rFonts w:cstheme="majorHAnsi"/>
          <w:szCs w:val="22"/>
        </w:rPr>
        <w:t>or</w:t>
      </w:r>
      <w:r w:rsidRPr="00627B57">
        <w:rPr>
          <w:rFonts w:cstheme="majorHAnsi"/>
          <w:szCs w:val="22"/>
        </w:rPr>
        <w:t xml:space="preserve"> Sundry Debt Collection and Recovery Policy process.</w:t>
      </w:r>
    </w:p>
    <w:p w14:paraId="4573B06C" w14:textId="77777777" w:rsidR="00AE7D90" w:rsidRDefault="00AE7D90" w:rsidP="00AE7D90">
      <w:pPr>
        <w:spacing w:before="0" w:line="240" w:lineRule="auto"/>
        <w:rPr>
          <w:rFonts w:cstheme="majorHAnsi"/>
          <w:szCs w:val="22"/>
        </w:rPr>
      </w:pPr>
    </w:p>
    <w:p w14:paraId="3E027B07" w14:textId="79165167" w:rsidR="007B2FAC" w:rsidRPr="004D7D87" w:rsidRDefault="007B2FAC" w:rsidP="007B2FAC">
      <w:pPr>
        <w:pStyle w:val="Heading3"/>
        <w:rPr>
          <w:rFonts w:asciiTheme="majorHAnsi" w:hAnsiTheme="majorHAnsi" w:cstheme="majorHAnsi"/>
        </w:rPr>
      </w:pPr>
      <w:r>
        <w:rPr>
          <w:rFonts w:asciiTheme="majorHAnsi" w:hAnsiTheme="majorHAnsi" w:cstheme="majorHAnsi"/>
        </w:rPr>
        <w:t>Types of Assistance</w:t>
      </w:r>
    </w:p>
    <w:p w14:paraId="24587CBD" w14:textId="77777777" w:rsidR="007B2FAC" w:rsidRPr="00627B57" w:rsidRDefault="007B2FAC" w:rsidP="00AE7D90">
      <w:pPr>
        <w:spacing w:before="0" w:line="240" w:lineRule="auto"/>
        <w:rPr>
          <w:rFonts w:cstheme="majorHAnsi"/>
          <w:szCs w:val="22"/>
        </w:rPr>
      </w:pPr>
    </w:p>
    <w:p w14:paraId="024409A3" w14:textId="77777777" w:rsidR="00AE7D90" w:rsidRPr="004D7D87" w:rsidRDefault="00AE7D90" w:rsidP="00AE7D90">
      <w:pPr>
        <w:spacing w:before="0" w:line="240" w:lineRule="auto"/>
        <w:rPr>
          <w:rFonts w:cstheme="majorHAnsi"/>
          <w:color w:val="69BE28"/>
          <w:sz w:val="24"/>
        </w:rPr>
      </w:pPr>
      <w:r w:rsidRPr="004D7D87">
        <w:rPr>
          <w:rFonts w:cstheme="majorHAnsi"/>
          <w:i/>
          <w:color w:val="69BE28"/>
          <w:sz w:val="24"/>
        </w:rPr>
        <w:t>Category 1 – Rates and Charges Serious Financial Hardship (Residential</w:t>
      </w:r>
      <w:r w:rsidRPr="004D7D87">
        <w:rPr>
          <w:rFonts w:cstheme="majorHAnsi"/>
          <w:color w:val="69BE28"/>
          <w:sz w:val="24"/>
        </w:rPr>
        <w:t>)</w:t>
      </w:r>
    </w:p>
    <w:p w14:paraId="073262FF" w14:textId="77777777" w:rsidR="00AE7D90" w:rsidRPr="004D7D87" w:rsidRDefault="00AE7D90" w:rsidP="00AE7D90">
      <w:pPr>
        <w:spacing w:line="240" w:lineRule="auto"/>
        <w:rPr>
          <w:rFonts w:cstheme="majorHAnsi"/>
          <w:i/>
          <w:szCs w:val="22"/>
        </w:rPr>
      </w:pPr>
      <w:r w:rsidRPr="004D7D87">
        <w:rPr>
          <w:rFonts w:cstheme="majorHAnsi"/>
          <w:i/>
          <w:szCs w:val="22"/>
        </w:rPr>
        <w:t>Eligibility</w:t>
      </w:r>
    </w:p>
    <w:p w14:paraId="330C8DA2" w14:textId="08B5BF8B" w:rsidR="00AE7D90" w:rsidRDefault="00AE7D90" w:rsidP="00AE7D90">
      <w:pPr>
        <w:pStyle w:val="ListParagraph"/>
        <w:numPr>
          <w:ilvl w:val="0"/>
          <w:numId w:val="16"/>
        </w:numPr>
        <w:spacing w:after="0" w:line="240" w:lineRule="auto"/>
        <w:rPr>
          <w:rFonts w:asciiTheme="majorHAnsi" w:hAnsiTheme="majorHAnsi" w:cstheme="majorHAnsi"/>
        </w:rPr>
      </w:pPr>
      <w:r w:rsidRPr="00627B57">
        <w:rPr>
          <w:rFonts w:asciiTheme="majorHAnsi" w:hAnsiTheme="majorHAnsi" w:cstheme="majorHAnsi"/>
        </w:rPr>
        <w:t xml:space="preserve">The property owner is experiencing serious financial </w:t>
      </w:r>
      <w:proofErr w:type="gramStart"/>
      <w:r w:rsidRPr="00627B57">
        <w:rPr>
          <w:rFonts w:asciiTheme="majorHAnsi" w:hAnsiTheme="majorHAnsi" w:cstheme="majorHAnsi"/>
        </w:rPr>
        <w:t>hardship</w:t>
      </w:r>
      <w:proofErr w:type="gramEnd"/>
      <w:r w:rsidRPr="00627B57">
        <w:rPr>
          <w:rFonts w:asciiTheme="majorHAnsi" w:hAnsiTheme="majorHAnsi" w:cstheme="majorHAnsi"/>
        </w:rPr>
        <w:t xml:space="preserve"> and the hardship has arisen from unexpected or unforeseen events</w:t>
      </w:r>
      <w:r w:rsidR="001B0F2D">
        <w:rPr>
          <w:rFonts w:asciiTheme="majorHAnsi" w:hAnsiTheme="majorHAnsi" w:cstheme="majorHAnsi"/>
        </w:rPr>
        <w:t xml:space="preserve"> such as:</w:t>
      </w:r>
    </w:p>
    <w:p w14:paraId="416BFB0D" w14:textId="3F81F3AA" w:rsidR="001B0F2D" w:rsidRDefault="001B0F2D" w:rsidP="001B0F2D">
      <w:pPr>
        <w:pStyle w:val="ListParagraph"/>
        <w:numPr>
          <w:ilvl w:val="1"/>
          <w:numId w:val="16"/>
        </w:numPr>
        <w:spacing w:after="0" w:line="240" w:lineRule="auto"/>
        <w:rPr>
          <w:rFonts w:asciiTheme="majorHAnsi" w:hAnsiTheme="majorHAnsi" w:cstheme="majorHAnsi"/>
        </w:rPr>
      </w:pPr>
      <w:r>
        <w:rPr>
          <w:rFonts w:asciiTheme="majorHAnsi" w:hAnsiTheme="majorHAnsi" w:cstheme="majorHAnsi"/>
        </w:rPr>
        <w:t xml:space="preserve">Involuntary long-term unemployment of the </w:t>
      </w:r>
      <w:r w:rsidR="00775148">
        <w:rPr>
          <w:rFonts w:asciiTheme="majorHAnsi" w:hAnsiTheme="majorHAnsi" w:cstheme="majorHAnsi"/>
        </w:rPr>
        <w:t>property</w:t>
      </w:r>
      <w:r>
        <w:rPr>
          <w:rFonts w:asciiTheme="majorHAnsi" w:hAnsiTheme="majorHAnsi" w:cstheme="majorHAnsi"/>
        </w:rPr>
        <w:t xml:space="preserve"> owner</w:t>
      </w:r>
    </w:p>
    <w:p w14:paraId="2FB9679E" w14:textId="40D23F5F" w:rsidR="001B0F2D" w:rsidRDefault="007771BB" w:rsidP="001B0F2D">
      <w:pPr>
        <w:pStyle w:val="ListParagraph"/>
        <w:numPr>
          <w:ilvl w:val="1"/>
          <w:numId w:val="16"/>
        </w:numPr>
        <w:spacing w:after="0" w:line="240" w:lineRule="auto"/>
        <w:rPr>
          <w:rFonts w:asciiTheme="majorHAnsi" w:hAnsiTheme="majorHAnsi" w:cstheme="majorHAnsi"/>
        </w:rPr>
      </w:pPr>
      <w:r>
        <w:rPr>
          <w:rFonts w:asciiTheme="majorHAnsi" w:hAnsiTheme="majorHAnsi" w:cstheme="majorHAnsi"/>
        </w:rPr>
        <w:t>S</w:t>
      </w:r>
      <w:r w:rsidR="001B0F2D">
        <w:rPr>
          <w:rFonts w:asciiTheme="majorHAnsi" w:hAnsiTheme="majorHAnsi" w:cstheme="majorHAnsi"/>
        </w:rPr>
        <w:t>erious illness or injury of the</w:t>
      </w:r>
      <w:r w:rsidR="00775148">
        <w:rPr>
          <w:rFonts w:asciiTheme="majorHAnsi" w:hAnsiTheme="majorHAnsi" w:cstheme="majorHAnsi"/>
        </w:rPr>
        <w:t xml:space="preserve"> property</w:t>
      </w:r>
      <w:r w:rsidR="001B0F2D">
        <w:rPr>
          <w:rFonts w:asciiTheme="majorHAnsi" w:hAnsiTheme="majorHAnsi" w:cstheme="majorHAnsi"/>
        </w:rPr>
        <w:t xml:space="preserve"> owner or dependent family member</w:t>
      </w:r>
    </w:p>
    <w:p w14:paraId="54EDFFE4" w14:textId="4C1F9695" w:rsidR="001B0F2D" w:rsidRDefault="001B0F2D" w:rsidP="001B0F2D">
      <w:pPr>
        <w:pStyle w:val="ListParagraph"/>
        <w:numPr>
          <w:ilvl w:val="1"/>
          <w:numId w:val="16"/>
        </w:numPr>
        <w:spacing w:after="0" w:line="240" w:lineRule="auto"/>
        <w:rPr>
          <w:rFonts w:asciiTheme="majorHAnsi" w:hAnsiTheme="majorHAnsi" w:cstheme="majorHAnsi"/>
        </w:rPr>
      </w:pPr>
      <w:r>
        <w:rPr>
          <w:rFonts w:asciiTheme="majorHAnsi" w:hAnsiTheme="majorHAnsi" w:cstheme="majorHAnsi"/>
        </w:rPr>
        <w:t>Death of an immediate family member</w:t>
      </w:r>
    </w:p>
    <w:p w14:paraId="495162C1" w14:textId="4D59798E" w:rsidR="001B0F2D" w:rsidRDefault="00F8040E" w:rsidP="001B0F2D">
      <w:pPr>
        <w:pStyle w:val="ListParagraph"/>
        <w:numPr>
          <w:ilvl w:val="1"/>
          <w:numId w:val="16"/>
        </w:numPr>
        <w:spacing w:after="0" w:line="240" w:lineRule="auto"/>
        <w:rPr>
          <w:rFonts w:asciiTheme="majorHAnsi" w:hAnsiTheme="majorHAnsi" w:cstheme="majorHAnsi"/>
        </w:rPr>
      </w:pPr>
      <w:r>
        <w:rPr>
          <w:rFonts w:asciiTheme="majorHAnsi" w:hAnsiTheme="majorHAnsi" w:cstheme="majorHAnsi"/>
        </w:rPr>
        <w:t>Relationship breakdown</w:t>
      </w:r>
    </w:p>
    <w:p w14:paraId="68C410B4" w14:textId="5CD5F7ED" w:rsidR="00F8040E" w:rsidRPr="00627B57" w:rsidRDefault="00F8040E" w:rsidP="00816D51">
      <w:pPr>
        <w:pStyle w:val="ListParagraph"/>
        <w:numPr>
          <w:ilvl w:val="1"/>
          <w:numId w:val="16"/>
        </w:numPr>
        <w:spacing w:after="0" w:line="240" w:lineRule="auto"/>
        <w:rPr>
          <w:rFonts w:asciiTheme="majorHAnsi" w:hAnsiTheme="majorHAnsi" w:cstheme="majorHAnsi"/>
        </w:rPr>
      </w:pPr>
      <w:r>
        <w:rPr>
          <w:rFonts w:asciiTheme="majorHAnsi" w:hAnsiTheme="majorHAnsi" w:cstheme="majorHAnsi"/>
        </w:rPr>
        <w:t xml:space="preserve">Other </w:t>
      </w:r>
      <w:r w:rsidR="00AE5C05">
        <w:rPr>
          <w:rFonts w:asciiTheme="majorHAnsi" w:hAnsiTheme="majorHAnsi" w:cstheme="majorHAnsi"/>
        </w:rPr>
        <w:t>s</w:t>
      </w:r>
      <w:r>
        <w:rPr>
          <w:rFonts w:asciiTheme="majorHAnsi" w:hAnsiTheme="majorHAnsi" w:cstheme="majorHAnsi"/>
        </w:rPr>
        <w:t>erious or difficult circumstances</w:t>
      </w:r>
    </w:p>
    <w:p w14:paraId="03A244C8" w14:textId="49A91409" w:rsidR="00AE7D90" w:rsidRPr="00627B57" w:rsidRDefault="00AE7D90" w:rsidP="7BF4011D">
      <w:pPr>
        <w:pStyle w:val="ListParagraph"/>
        <w:numPr>
          <w:ilvl w:val="0"/>
          <w:numId w:val="16"/>
        </w:numPr>
        <w:spacing w:after="0" w:line="240" w:lineRule="auto"/>
        <w:rPr>
          <w:rFonts w:asciiTheme="majorHAnsi" w:hAnsiTheme="majorHAnsi" w:cstheme="majorBidi"/>
        </w:rPr>
      </w:pPr>
      <w:r w:rsidRPr="7BF4011D">
        <w:rPr>
          <w:rFonts w:asciiTheme="majorHAnsi" w:hAnsiTheme="majorHAnsi" w:cstheme="majorBidi"/>
        </w:rPr>
        <w:t>It is the property owner</w:t>
      </w:r>
      <w:r w:rsidR="7B5A1811" w:rsidRPr="7BF4011D">
        <w:rPr>
          <w:rFonts w:asciiTheme="majorHAnsi" w:hAnsiTheme="majorHAnsi" w:cstheme="majorBidi"/>
        </w:rPr>
        <w:t>’</w:t>
      </w:r>
      <w:r w:rsidRPr="7BF4011D">
        <w:rPr>
          <w:rFonts w:asciiTheme="majorHAnsi" w:hAnsiTheme="majorHAnsi" w:cstheme="majorBidi"/>
        </w:rPr>
        <w:t>s principal place of residence</w:t>
      </w:r>
    </w:p>
    <w:p w14:paraId="03355516" w14:textId="77777777" w:rsidR="00AE7D90" w:rsidRPr="00627B57" w:rsidRDefault="00AE7D90" w:rsidP="00AE7D90">
      <w:pPr>
        <w:pStyle w:val="ListParagraph"/>
        <w:numPr>
          <w:ilvl w:val="0"/>
          <w:numId w:val="16"/>
        </w:numPr>
        <w:spacing w:after="0" w:line="240" w:lineRule="auto"/>
        <w:rPr>
          <w:rFonts w:asciiTheme="majorHAnsi" w:hAnsiTheme="majorHAnsi" w:cstheme="majorHAnsi"/>
        </w:rPr>
      </w:pPr>
      <w:r w:rsidRPr="00627B57">
        <w:rPr>
          <w:rFonts w:asciiTheme="majorHAnsi" w:hAnsiTheme="majorHAnsi" w:cstheme="majorHAnsi"/>
        </w:rPr>
        <w:t>The property owner does not own multiple properties</w:t>
      </w:r>
    </w:p>
    <w:p w14:paraId="300DCD1A" w14:textId="77777777" w:rsidR="00AE7D90" w:rsidRPr="00627B57" w:rsidRDefault="00AE7D90" w:rsidP="00AE7D90">
      <w:pPr>
        <w:pStyle w:val="ListParagraph"/>
        <w:numPr>
          <w:ilvl w:val="0"/>
          <w:numId w:val="16"/>
        </w:numPr>
        <w:spacing w:after="0" w:line="240" w:lineRule="auto"/>
        <w:rPr>
          <w:rFonts w:asciiTheme="majorHAnsi" w:hAnsiTheme="majorHAnsi" w:cstheme="majorHAnsi"/>
        </w:rPr>
      </w:pPr>
      <w:r w:rsidRPr="00627B57">
        <w:rPr>
          <w:rFonts w:asciiTheme="majorHAnsi" w:hAnsiTheme="majorHAnsi" w:cstheme="majorHAnsi"/>
        </w:rPr>
        <w:t>The property is not vacant land</w:t>
      </w:r>
    </w:p>
    <w:p w14:paraId="1C821EB3" w14:textId="201F10E9" w:rsidR="00AE7D90" w:rsidRPr="00627B57" w:rsidRDefault="0034066E" w:rsidP="00AE7D90">
      <w:pPr>
        <w:pStyle w:val="ListParagraph"/>
        <w:numPr>
          <w:ilvl w:val="0"/>
          <w:numId w:val="16"/>
        </w:numPr>
        <w:spacing w:after="0" w:line="240" w:lineRule="auto"/>
        <w:rPr>
          <w:rFonts w:asciiTheme="majorHAnsi" w:hAnsiTheme="majorHAnsi" w:cstheme="majorHAnsi"/>
        </w:rPr>
      </w:pPr>
      <w:r>
        <w:rPr>
          <w:rFonts w:asciiTheme="majorHAnsi" w:hAnsiTheme="majorHAnsi" w:cstheme="majorHAnsi"/>
        </w:rPr>
        <w:t>The p</w:t>
      </w:r>
      <w:r w:rsidR="00AE7D90" w:rsidRPr="00627B57">
        <w:rPr>
          <w:rFonts w:asciiTheme="majorHAnsi" w:hAnsiTheme="majorHAnsi" w:cstheme="majorHAnsi"/>
        </w:rPr>
        <w:t>roperty is not in a company or business name</w:t>
      </w:r>
    </w:p>
    <w:p w14:paraId="46E08D5C" w14:textId="0CD4E02A" w:rsidR="00AE7D90" w:rsidRDefault="007F56F5" w:rsidP="00AE7D90">
      <w:pPr>
        <w:pStyle w:val="ListParagraph"/>
        <w:numPr>
          <w:ilvl w:val="0"/>
          <w:numId w:val="16"/>
        </w:numPr>
        <w:spacing w:after="0" w:line="240" w:lineRule="auto"/>
        <w:rPr>
          <w:rFonts w:asciiTheme="majorHAnsi" w:hAnsiTheme="majorHAnsi" w:cstheme="majorHAnsi"/>
        </w:rPr>
      </w:pPr>
      <w:r w:rsidRPr="00627B57">
        <w:rPr>
          <w:rFonts w:asciiTheme="majorHAnsi" w:hAnsiTheme="majorHAnsi" w:cstheme="majorHAnsi"/>
        </w:rPr>
        <w:t>Usually,</w:t>
      </w:r>
      <w:r w:rsidR="00AE7D90" w:rsidRPr="00627B57">
        <w:rPr>
          <w:rFonts w:asciiTheme="majorHAnsi" w:hAnsiTheme="majorHAnsi" w:cstheme="majorHAnsi"/>
        </w:rPr>
        <w:t xml:space="preserve"> the unforeseen change should have occurred within the last 12 months </w:t>
      </w:r>
    </w:p>
    <w:p w14:paraId="6E1226E4" w14:textId="41FEDAB2" w:rsidR="003F400D" w:rsidRPr="00627B57" w:rsidRDefault="003F400D" w:rsidP="00AE7D90">
      <w:pPr>
        <w:pStyle w:val="ListParagraph"/>
        <w:numPr>
          <w:ilvl w:val="0"/>
          <w:numId w:val="16"/>
        </w:numPr>
        <w:spacing w:after="0" w:line="240" w:lineRule="auto"/>
        <w:rPr>
          <w:rFonts w:asciiTheme="majorHAnsi" w:hAnsiTheme="majorHAnsi" w:cstheme="majorHAnsi"/>
        </w:rPr>
      </w:pPr>
      <w:r>
        <w:rPr>
          <w:rFonts w:asciiTheme="majorHAnsi" w:hAnsiTheme="majorHAnsi" w:cstheme="majorHAnsi"/>
        </w:rPr>
        <w:t xml:space="preserve">The property has at least 12 months of rates and charges outstanding </w:t>
      </w:r>
    </w:p>
    <w:p w14:paraId="2F9BD9D4" w14:textId="77777777" w:rsidR="00AE7D90" w:rsidRPr="00627B57" w:rsidRDefault="00AE7D90" w:rsidP="00AE7D90">
      <w:pPr>
        <w:pStyle w:val="ListParagraph"/>
        <w:numPr>
          <w:ilvl w:val="0"/>
          <w:numId w:val="16"/>
        </w:numPr>
        <w:spacing w:after="0" w:line="240" w:lineRule="auto"/>
        <w:rPr>
          <w:rFonts w:asciiTheme="majorHAnsi" w:hAnsiTheme="majorHAnsi" w:cstheme="majorHAnsi"/>
        </w:rPr>
      </w:pPr>
      <w:r w:rsidRPr="00627B57">
        <w:rPr>
          <w:rFonts w:asciiTheme="majorHAnsi" w:hAnsiTheme="majorHAnsi" w:cstheme="majorHAnsi"/>
        </w:rPr>
        <w:t>The property owner is unable to maintain a realistic payment commitment</w:t>
      </w:r>
    </w:p>
    <w:p w14:paraId="09005C42" w14:textId="77777777" w:rsidR="00AE7D90" w:rsidRPr="004D7D87" w:rsidRDefault="00AE7D90" w:rsidP="00AE7D90">
      <w:pPr>
        <w:spacing w:line="240" w:lineRule="auto"/>
        <w:rPr>
          <w:rFonts w:cstheme="majorHAnsi"/>
          <w:i/>
          <w:szCs w:val="22"/>
        </w:rPr>
      </w:pPr>
      <w:r w:rsidRPr="004D7D87">
        <w:rPr>
          <w:rFonts w:cstheme="majorHAnsi"/>
          <w:i/>
          <w:szCs w:val="22"/>
        </w:rPr>
        <w:t>Types of Assistance</w:t>
      </w:r>
    </w:p>
    <w:p w14:paraId="6DDFF2F7" w14:textId="77777777" w:rsidR="00AE7D90" w:rsidRPr="00627B57" w:rsidRDefault="00AE7D90" w:rsidP="00AE7D90">
      <w:pPr>
        <w:pStyle w:val="ListParagraph"/>
        <w:numPr>
          <w:ilvl w:val="0"/>
          <w:numId w:val="17"/>
        </w:numPr>
        <w:spacing w:after="0" w:line="240" w:lineRule="auto"/>
        <w:rPr>
          <w:rFonts w:asciiTheme="majorHAnsi" w:hAnsiTheme="majorHAnsi" w:cstheme="majorHAnsi"/>
        </w:rPr>
      </w:pPr>
      <w:r w:rsidRPr="00627B57">
        <w:rPr>
          <w:rFonts w:asciiTheme="majorHAnsi" w:hAnsiTheme="majorHAnsi" w:cstheme="majorHAnsi"/>
        </w:rPr>
        <w:t>Agreed payment commitment outside the current debt recovery action</w:t>
      </w:r>
    </w:p>
    <w:p w14:paraId="4378E744" w14:textId="0573D6F9" w:rsidR="00AE7D90" w:rsidRPr="00627B57" w:rsidRDefault="00AE7D90" w:rsidP="00AE7D90">
      <w:pPr>
        <w:pStyle w:val="ListParagraph"/>
        <w:numPr>
          <w:ilvl w:val="0"/>
          <w:numId w:val="17"/>
        </w:numPr>
        <w:spacing w:after="0" w:line="240" w:lineRule="auto"/>
        <w:rPr>
          <w:rFonts w:asciiTheme="majorHAnsi" w:hAnsiTheme="majorHAnsi" w:cstheme="majorHAnsi"/>
        </w:rPr>
      </w:pPr>
      <w:r w:rsidRPr="00627B57">
        <w:rPr>
          <w:rFonts w:asciiTheme="majorHAnsi" w:hAnsiTheme="majorHAnsi" w:cstheme="majorHAnsi"/>
        </w:rPr>
        <w:t xml:space="preserve">Freezing of interest charges up to a maximum of 2 half yearly rating periods </w:t>
      </w:r>
    </w:p>
    <w:p w14:paraId="104CE729" w14:textId="6D810E7B" w:rsidR="00AE7D90" w:rsidRPr="00C0414E" w:rsidRDefault="00AE7D90" w:rsidP="7BF4011D">
      <w:pPr>
        <w:pStyle w:val="ListParagraph"/>
        <w:numPr>
          <w:ilvl w:val="0"/>
          <w:numId w:val="17"/>
        </w:numPr>
        <w:spacing w:line="240" w:lineRule="auto"/>
        <w:rPr>
          <w:rFonts w:asciiTheme="majorHAnsi" w:hAnsiTheme="majorHAnsi" w:cstheme="majorBidi"/>
        </w:rPr>
      </w:pPr>
      <w:r w:rsidRPr="7BF4011D">
        <w:rPr>
          <w:rFonts w:asciiTheme="majorHAnsi" w:hAnsiTheme="majorHAnsi" w:cstheme="majorBidi"/>
        </w:rPr>
        <w:t>Short term payment extension for the current half year rates only – deferment to a maximum period of 6 months to pay the current rates and charges with no loss of discount. *Must be applied for within 60 days from the date of issue of the current rate notice</w:t>
      </w:r>
    </w:p>
    <w:p w14:paraId="714CBFFF" w14:textId="6DAE59BE" w:rsidR="00AE7D90" w:rsidRPr="00627B57" w:rsidRDefault="00AE7D90" w:rsidP="00AE7D90">
      <w:pPr>
        <w:pStyle w:val="ListParagraph"/>
        <w:numPr>
          <w:ilvl w:val="0"/>
          <w:numId w:val="17"/>
        </w:numPr>
        <w:spacing w:after="0" w:line="240" w:lineRule="auto"/>
        <w:rPr>
          <w:rFonts w:asciiTheme="majorHAnsi" w:hAnsiTheme="majorHAnsi" w:cstheme="majorHAnsi"/>
        </w:rPr>
      </w:pPr>
      <w:r w:rsidRPr="00627B57">
        <w:rPr>
          <w:rFonts w:asciiTheme="majorHAnsi" w:hAnsiTheme="majorHAnsi" w:cstheme="majorHAnsi"/>
        </w:rPr>
        <w:t>A rebate of all or part of the rates and charges</w:t>
      </w:r>
    </w:p>
    <w:p w14:paraId="33D77876" w14:textId="27E52051" w:rsidR="00AE7D90" w:rsidRDefault="00AE7D90" w:rsidP="00AE7D90">
      <w:pPr>
        <w:spacing w:line="240" w:lineRule="auto"/>
        <w:rPr>
          <w:rFonts w:cstheme="majorHAnsi"/>
          <w:i/>
          <w:szCs w:val="22"/>
        </w:rPr>
      </w:pPr>
      <w:r w:rsidRPr="004D7D87">
        <w:rPr>
          <w:rFonts w:cstheme="majorHAnsi"/>
          <w:i/>
          <w:szCs w:val="22"/>
        </w:rPr>
        <w:t xml:space="preserve">Requirements for </w:t>
      </w:r>
      <w:r w:rsidR="0034066E">
        <w:rPr>
          <w:rFonts w:cstheme="majorHAnsi"/>
          <w:i/>
          <w:szCs w:val="22"/>
        </w:rPr>
        <w:t>A</w:t>
      </w:r>
      <w:r w:rsidRPr="004D7D87">
        <w:rPr>
          <w:rFonts w:cstheme="majorHAnsi"/>
          <w:i/>
          <w:szCs w:val="22"/>
        </w:rPr>
        <w:t xml:space="preserve">ssessments </w:t>
      </w:r>
    </w:p>
    <w:p w14:paraId="336AB985" w14:textId="064FE21F" w:rsidR="004D6863" w:rsidRDefault="00CE3002" w:rsidP="00CE3002">
      <w:pPr>
        <w:pStyle w:val="ListParagraph"/>
        <w:numPr>
          <w:ilvl w:val="0"/>
          <w:numId w:val="19"/>
        </w:numPr>
        <w:spacing w:line="240" w:lineRule="auto"/>
        <w:rPr>
          <w:rFonts w:asciiTheme="majorHAnsi" w:hAnsiTheme="majorHAnsi" w:cstheme="majorHAnsi"/>
          <w:iCs/>
        </w:rPr>
      </w:pPr>
      <w:r w:rsidRPr="00816D51">
        <w:rPr>
          <w:rFonts w:asciiTheme="majorHAnsi" w:hAnsiTheme="majorHAnsi" w:cstheme="majorHAnsi"/>
          <w:iCs/>
        </w:rPr>
        <w:t xml:space="preserve">To apply for assistance, the </w:t>
      </w:r>
      <w:r w:rsidR="00775148">
        <w:rPr>
          <w:rFonts w:asciiTheme="majorHAnsi" w:hAnsiTheme="majorHAnsi" w:cstheme="majorHAnsi"/>
          <w:iCs/>
        </w:rPr>
        <w:t xml:space="preserve">property </w:t>
      </w:r>
      <w:r w:rsidRPr="00816D51">
        <w:rPr>
          <w:rFonts w:asciiTheme="majorHAnsi" w:hAnsiTheme="majorHAnsi" w:cstheme="majorHAnsi"/>
          <w:iCs/>
        </w:rPr>
        <w:t>owner is required to fully complete Council’s hardship application form and submit with recent evidence to support the case for ser</w:t>
      </w:r>
      <w:r w:rsidR="00775148" w:rsidRPr="00816D51">
        <w:rPr>
          <w:rFonts w:asciiTheme="majorHAnsi" w:hAnsiTheme="majorHAnsi" w:cstheme="majorHAnsi"/>
          <w:iCs/>
        </w:rPr>
        <w:t>ious financial hardship. The evidence should support their current financial circumstances.</w:t>
      </w:r>
    </w:p>
    <w:p w14:paraId="7BD0A7E1" w14:textId="05174275" w:rsidR="00FA1CD0" w:rsidRPr="00816D51" w:rsidRDefault="00FA1CD0" w:rsidP="00FA1CD0">
      <w:pPr>
        <w:pStyle w:val="ListParagraph"/>
        <w:numPr>
          <w:ilvl w:val="0"/>
          <w:numId w:val="25"/>
        </w:numPr>
        <w:spacing w:line="240" w:lineRule="auto"/>
        <w:rPr>
          <w:rFonts w:asciiTheme="majorHAnsi" w:hAnsiTheme="majorHAnsi" w:cstheme="majorHAnsi"/>
          <w:iCs/>
        </w:rPr>
      </w:pPr>
      <w:r w:rsidRPr="00816D51">
        <w:rPr>
          <w:rFonts w:asciiTheme="majorHAnsi" w:hAnsiTheme="majorHAnsi" w:cstheme="majorHAnsi"/>
          <w:iCs/>
        </w:rPr>
        <w:t>Evidence to support the case for serious financial hardship may include</w:t>
      </w:r>
      <w:r w:rsidR="00701450" w:rsidRPr="00816D51">
        <w:rPr>
          <w:rFonts w:asciiTheme="majorHAnsi" w:hAnsiTheme="majorHAnsi" w:cstheme="majorHAnsi"/>
          <w:iCs/>
        </w:rPr>
        <w:t>:</w:t>
      </w:r>
    </w:p>
    <w:p w14:paraId="39C72B93" w14:textId="2734454C" w:rsidR="00701450" w:rsidRPr="00816D51" w:rsidRDefault="00701450" w:rsidP="00701450">
      <w:pPr>
        <w:pStyle w:val="ListParagraph"/>
        <w:numPr>
          <w:ilvl w:val="1"/>
          <w:numId w:val="25"/>
        </w:numPr>
        <w:spacing w:line="240" w:lineRule="auto"/>
        <w:rPr>
          <w:rFonts w:asciiTheme="majorHAnsi" w:hAnsiTheme="majorHAnsi" w:cstheme="majorHAnsi"/>
          <w:iCs/>
        </w:rPr>
      </w:pPr>
      <w:r w:rsidRPr="00816D51">
        <w:rPr>
          <w:rFonts w:asciiTheme="majorHAnsi" w:hAnsiTheme="majorHAnsi" w:cstheme="majorHAnsi"/>
          <w:iCs/>
        </w:rPr>
        <w:t xml:space="preserve">Letter from a charitable organisation/financial counsellor regarding loss of employment or inability to provide for </w:t>
      </w:r>
      <w:proofErr w:type="gramStart"/>
      <w:r w:rsidRPr="00816D51">
        <w:rPr>
          <w:rFonts w:asciiTheme="majorHAnsi" w:hAnsiTheme="majorHAnsi" w:cstheme="majorHAnsi"/>
          <w:iCs/>
        </w:rPr>
        <w:t>basic necessities</w:t>
      </w:r>
      <w:proofErr w:type="gramEnd"/>
    </w:p>
    <w:p w14:paraId="02460C53" w14:textId="367FBA60" w:rsidR="009342F9" w:rsidRPr="00816D51" w:rsidRDefault="009342F9" w:rsidP="00701450">
      <w:pPr>
        <w:pStyle w:val="ListParagraph"/>
        <w:numPr>
          <w:ilvl w:val="1"/>
          <w:numId w:val="25"/>
        </w:numPr>
        <w:spacing w:line="240" w:lineRule="auto"/>
        <w:rPr>
          <w:rFonts w:asciiTheme="majorHAnsi" w:hAnsiTheme="majorHAnsi" w:cstheme="majorHAnsi"/>
          <w:iCs/>
        </w:rPr>
      </w:pPr>
      <w:r w:rsidRPr="00816D51">
        <w:rPr>
          <w:rFonts w:asciiTheme="majorHAnsi" w:hAnsiTheme="majorHAnsi" w:cstheme="majorHAnsi"/>
          <w:iCs/>
        </w:rPr>
        <w:t>Details of the relevant serious illness or injury including the date and duration of and supporting letter/statement by doctor</w:t>
      </w:r>
      <w:r w:rsidR="0013703D" w:rsidRPr="00816D51">
        <w:rPr>
          <w:rFonts w:asciiTheme="majorHAnsi" w:hAnsiTheme="majorHAnsi" w:cstheme="majorHAnsi"/>
          <w:iCs/>
        </w:rPr>
        <w:t>/medical practitioner</w:t>
      </w:r>
    </w:p>
    <w:p w14:paraId="521560C4" w14:textId="7B066B9A" w:rsidR="0013703D" w:rsidRPr="00816D51" w:rsidRDefault="0013703D" w:rsidP="00701450">
      <w:pPr>
        <w:pStyle w:val="ListParagraph"/>
        <w:numPr>
          <w:ilvl w:val="1"/>
          <w:numId w:val="25"/>
        </w:numPr>
        <w:spacing w:line="240" w:lineRule="auto"/>
        <w:rPr>
          <w:rFonts w:asciiTheme="majorHAnsi" w:hAnsiTheme="majorHAnsi" w:cstheme="majorHAnsi"/>
          <w:iCs/>
        </w:rPr>
      </w:pPr>
      <w:r w:rsidRPr="00816D51">
        <w:rPr>
          <w:rFonts w:asciiTheme="majorHAnsi" w:hAnsiTheme="majorHAnsi" w:cstheme="majorHAnsi"/>
          <w:iCs/>
        </w:rPr>
        <w:t xml:space="preserve">Pending disconnection of essential </w:t>
      </w:r>
      <w:r w:rsidR="000161AB" w:rsidRPr="00816D51">
        <w:rPr>
          <w:rFonts w:asciiTheme="majorHAnsi" w:hAnsiTheme="majorHAnsi" w:cstheme="majorHAnsi"/>
          <w:iCs/>
        </w:rPr>
        <w:t>services</w:t>
      </w:r>
      <w:r w:rsidRPr="00816D51">
        <w:rPr>
          <w:rFonts w:asciiTheme="majorHAnsi" w:hAnsiTheme="majorHAnsi" w:cstheme="majorHAnsi"/>
          <w:iCs/>
        </w:rPr>
        <w:t xml:space="preserve"> (e.g. electricity)</w:t>
      </w:r>
    </w:p>
    <w:p w14:paraId="53FB8C0F" w14:textId="01E9AEA8" w:rsidR="00701450" w:rsidRPr="00816D51" w:rsidRDefault="00CC7064" w:rsidP="00701450">
      <w:pPr>
        <w:pStyle w:val="ListParagraph"/>
        <w:numPr>
          <w:ilvl w:val="1"/>
          <w:numId w:val="25"/>
        </w:numPr>
        <w:spacing w:line="240" w:lineRule="auto"/>
        <w:rPr>
          <w:rFonts w:asciiTheme="majorHAnsi" w:hAnsiTheme="majorHAnsi" w:cstheme="majorHAnsi"/>
          <w:iCs/>
        </w:rPr>
      </w:pPr>
      <w:r w:rsidRPr="00816D51">
        <w:rPr>
          <w:rFonts w:asciiTheme="majorHAnsi" w:hAnsiTheme="majorHAnsi" w:cstheme="majorHAnsi"/>
          <w:iCs/>
        </w:rPr>
        <w:t>Estimated income and expenditure from all sources for the current financial year</w:t>
      </w:r>
    </w:p>
    <w:p w14:paraId="2B15D8AD" w14:textId="082637F2" w:rsidR="00CC7064" w:rsidRPr="00816D51" w:rsidRDefault="00CC7064" w:rsidP="00701450">
      <w:pPr>
        <w:pStyle w:val="ListParagraph"/>
        <w:numPr>
          <w:ilvl w:val="1"/>
          <w:numId w:val="25"/>
        </w:numPr>
        <w:spacing w:line="240" w:lineRule="auto"/>
        <w:rPr>
          <w:rFonts w:asciiTheme="majorHAnsi" w:hAnsiTheme="majorHAnsi" w:cstheme="majorHAnsi"/>
          <w:iCs/>
        </w:rPr>
      </w:pPr>
      <w:r w:rsidRPr="00816D51">
        <w:rPr>
          <w:rFonts w:asciiTheme="majorHAnsi" w:hAnsiTheme="majorHAnsi" w:cstheme="majorHAnsi"/>
          <w:iCs/>
        </w:rPr>
        <w:t>The current balances of bank accounts and, if applicable, investment accounts</w:t>
      </w:r>
    </w:p>
    <w:p w14:paraId="6D164476" w14:textId="4A478B2F" w:rsidR="00CC7064" w:rsidRPr="00816D51" w:rsidRDefault="00CC7064" w:rsidP="00701450">
      <w:pPr>
        <w:pStyle w:val="ListParagraph"/>
        <w:numPr>
          <w:ilvl w:val="1"/>
          <w:numId w:val="25"/>
        </w:numPr>
        <w:spacing w:line="240" w:lineRule="auto"/>
        <w:rPr>
          <w:rFonts w:asciiTheme="majorHAnsi" w:hAnsiTheme="majorHAnsi" w:cstheme="majorHAnsi"/>
          <w:iCs/>
        </w:rPr>
      </w:pPr>
      <w:r w:rsidRPr="00816D51">
        <w:rPr>
          <w:rFonts w:asciiTheme="majorHAnsi" w:hAnsiTheme="majorHAnsi" w:cstheme="majorHAnsi"/>
          <w:iCs/>
        </w:rPr>
        <w:t>Details of any real property owned and estimated value, including information on the listing of any property for sale</w:t>
      </w:r>
    </w:p>
    <w:p w14:paraId="07B7A015" w14:textId="6826EE1A" w:rsidR="007176B2" w:rsidRPr="00816D51" w:rsidRDefault="00ED364E" w:rsidP="00701450">
      <w:pPr>
        <w:pStyle w:val="ListParagraph"/>
        <w:numPr>
          <w:ilvl w:val="1"/>
          <w:numId w:val="25"/>
        </w:numPr>
        <w:spacing w:line="240" w:lineRule="auto"/>
        <w:rPr>
          <w:rFonts w:asciiTheme="majorHAnsi" w:hAnsiTheme="majorHAnsi" w:cstheme="majorHAnsi"/>
          <w:iCs/>
        </w:rPr>
      </w:pPr>
      <w:r w:rsidRPr="00816D51">
        <w:rPr>
          <w:rFonts w:asciiTheme="majorHAnsi" w:hAnsiTheme="majorHAnsi" w:cstheme="majorHAnsi"/>
          <w:iCs/>
        </w:rPr>
        <w:t>Details of any other assets (i.e. boats, cars, livestock etc) and estimated value</w:t>
      </w:r>
    </w:p>
    <w:p w14:paraId="24C06F17" w14:textId="6ECECEA6" w:rsidR="00ED364E" w:rsidRPr="00B20488" w:rsidRDefault="00ED364E" w:rsidP="759F69CB">
      <w:pPr>
        <w:pStyle w:val="ListParagraph"/>
        <w:numPr>
          <w:ilvl w:val="1"/>
          <w:numId w:val="25"/>
        </w:numPr>
        <w:spacing w:line="240" w:lineRule="auto"/>
        <w:rPr>
          <w:rFonts w:cstheme="majorBidi"/>
        </w:rPr>
      </w:pPr>
      <w:r w:rsidRPr="759F69CB">
        <w:rPr>
          <w:rFonts w:asciiTheme="majorHAnsi" w:hAnsiTheme="majorHAnsi" w:cstheme="majorBidi"/>
        </w:rPr>
        <w:lastRenderedPageBreak/>
        <w:t>Description, interest rate and balance of other debts such as personal loans, mortgages, credit cards etc, and if repayments are up to date or in arrears</w:t>
      </w:r>
    </w:p>
    <w:p w14:paraId="49FD5516" w14:textId="76ACB593" w:rsidR="003670C9" w:rsidRPr="00B20488" w:rsidRDefault="00ED364E" w:rsidP="759F69CB">
      <w:pPr>
        <w:pStyle w:val="ListParagraph"/>
        <w:numPr>
          <w:ilvl w:val="1"/>
          <w:numId w:val="25"/>
        </w:numPr>
        <w:spacing w:line="240" w:lineRule="auto"/>
        <w:rPr>
          <w:rFonts w:cstheme="majorBidi"/>
        </w:rPr>
      </w:pPr>
      <w:r w:rsidRPr="759F69CB">
        <w:rPr>
          <w:rFonts w:asciiTheme="majorHAnsi" w:hAnsiTheme="majorHAnsi" w:cstheme="majorBidi"/>
        </w:rPr>
        <w:t xml:space="preserve">Any other information that is relevant </w:t>
      </w:r>
      <w:proofErr w:type="gramStart"/>
      <w:r w:rsidRPr="759F69CB">
        <w:rPr>
          <w:rFonts w:asciiTheme="majorHAnsi" w:hAnsiTheme="majorHAnsi" w:cstheme="majorBidi"/>
        </w:rPr>
        <w:t xml:space="preserve">to </w:t>
      </w:r>
      <w:r w:rsidR="0034681A" w:rsidRPr="759F69CB">
        <w:rPr>
          <w:rFonts w:asciiTheme="majorHAnsi" w:hAnsiTheme="majorHAnsi" w:cstheme="majorBidi"/>
        </w:rPr>
        <w:t xml:space="preserve"> the</w:t>
      </w:r>
      <w:proofErr w:type="gramEnd"/>
      <w:r w:rsidR="0034681A" w:rsidRPr="759F69CB">
        <w:rPr>
          <w:rFonts w:asciiTheme="majorHAnsi" w:hAnsiTheme="majorHAnsi" w:cstheme="majorBidi"/>
        </w:rPr>
        <w:t xml:space="preserve"> property </w:t>
      </w:r>
      <w:r w:rsidR="00E449E5" w:rsidRPr="759F69CB">
        <w:rPr>
          <w:rFonts w:asciiTheme="majorHAnsi" w:hAnsiTheme="majorHAnsi" w:cstheme="majorBidi"/>
        </w:rPr>
        <w:t>owner</w:t>
      </w:r>
      <w:r w:rsidR="0BC9687E" w:rsidRPr="759F69CB">
        <w:rPr>
          <w:rFonts w:asciiTheme="majorHAnsi" w:hAnsiTheme="majorHAnsi" w:cstheme="majorBidi"/>
        </w:rPr>
        <w:t>’</w:t>
      </w:r>
      <w:r w:rsidR="00E449E5" w:rsidRPr="759F69CB">
        <w:rPr>
          <w:rFonts w:asciiTheme="majorHAnsi" w:hAnsiTheme="majorHAnsi" w:cstheme="majorBidi"/>
        </w:rPr>
        <w:t>s</w:t>
      </w:r>
      <w:r w:rsidRPr="759F69CB">
        <w:rPr>
          <w:rFonts w:asciiTheme="majorHAnsi" w:hAnsiTheme="majorHAnsi" w:cstheme="majorBidi"/>
        </w:rPr>
        <w:t xml:space="preserve"> current financial situation</w:t>
      </w:r>
    </w:p>
    <w:p w14:paraId="57D8C165" w14:textId="33E67BCC" w:rsidR="003670C9" w:rsidRPr="004029E0" w:rsidRDefault="003670C9" w:rsidP="003670C9">
      <w:pPr>
        <w:pStyle w:val="ListParagraph"/>
        <w:numPr>
          <w:ilvl w:val="0"/>
          <w:numId w:val="27"/>
        </w:numPr>
        <w:spacing w:line="240" w:lineRule="auto"/>
        <w:ind w:left="1418" w:hanging="284"/>
        <w:rPr>
          <w:rFonts w:asciiTheme="majorHAnsi" w:hAnsiTheme="majorHAnsi" w:cstheme="majorHAnsi"/>
        </w:rPr>
      </w:pPr>
      <w:r w:rsidRPr="00816D51">
        <w:rPr>
          <w:rFonts w:asciiTheme="majorHAnsi" w:hAnsiTheme="majorHAnsi" w:cstheme="majorHAnsi"/>
        </w:rPr>
        <w:t xml:space="preserve">Several factors are </w:t>
      </w:r>
      <w:proofErr w:type="gramStart"/>
      <w:r w:rsidRPr="00816D51">
        <w:rPr>
          <w:rFonts w:asciiTheme="majorHAnsi" w:hAnsiTheme="majorHAnsi" w:cstheme="majorHAnsi"/>
        </w:rPr>
        <w:t>taken into account</w:t>
      </w:r>
      <w:proofErr w:type="gramEnd"/>
      <w:r w:rsidRPr="00816D51">
        <w:rPr>
          <w:rFonts w:asciiTheme="majorHAnsi" w:hAnsiTheme="majorHAnsi" w:cstheme="majorHAnsi"/>
        </w:rPr>
        <w:t xml:space="preserve"> when evaluating the property owner's assertion of severe financial hardship. While submitting two or more documents from the list provided and fully completing the application form, it does not guarantee approval for assistance under this policy.</w:t>
      </w:r>
    </w:p>
    <w:p w14:paraId="61A9B123" w14:textId="5ABEC7C7" w:rsidR="004029E0" w:rsidRPr="004029E0" w:rsidRDefault="004029E0" w:rsidP="759F69CB">
      <w:pPr>
        <w:pStyle w:val="ListParagraph"/>
        <w:numPr>
          <w:ilvl w:val="0"/>
          <w:numId w:val="27"/>
        </w:numPr>
        <w:spacing w:line="240" w:lineRule="auto"/>
        <w:ind w:left="1418" w:hanging="284"/>
        <w:rPr>
          <w:rFonts w:asciiTheme="majorHAnsi" w:hAnsiTheme="majorHAnsi" w:cstheme="majorBidi"/>
        </w:rPr>
      </w:pPr>
      <w:r w:rsidRPr="759F69CB">
        <w:rPr>
          <w:rFonts w:asciiTheme="majorHAnsi" w:hAnsiTheme="majorHAnsi" w:cstheme="majorBidi"/>
          <w:color w:val="0D0D0D"/>
          <w:shd w:val="clear" w:color="auto" w:fill="FFFFFF"/>
        </w:rPr>
        <w:t xml:space="preserve">If necessary, the </w:t>
      </w:r>
      <w:r w:rsidR="4384B0E2" w:rsidRPr="759F69CB">
        <w:rPr>
          <w:rFonts w:asciiTheme="majorHAnsi" w:hAnsiTheme="majorHAnsi" w:cstheme="majorBidi"/>
          <w:color w:val="0D0D0D"/>
          <w:shd w:val="clear" w:color="auto" w:fill="FFFFFF"/>
        </w:rPr>
        <w:t>property owner</w:t>
      </w:r>
      <w:r w:rsidRPr="759F69CB">
        <w:rPr>
          <w:rFonts w:asciiTheme="majorHAnsi" w:hAnsiTheme="majorHAnsi" w:cstheme="majorBidi"/>
          <w:color w:val="0D0D0D"/>
          <w:shd w:val="clear" w:color="auto" w:fill="FFFFFF"/>
        </w:rPr>
        <w:t xml:space="preserve"> should be prepared to engage in a discussion with Council officers to gain a better understanding of their situation.</w:t>
      </w:r>
    </w:p>
    <w:p w14:paraId="46A757C3" w14:textId="77777777" w:rsidR="0049120E" w:rsidRPr="00DD22F8" w:rsidRDefault="0049120E" w:rsidP="00816D51">
      <w:pPr>
        <w:pStyle w:val="ListParagraph"/>
        <w:spacing w:line="240" w:lineRule="auto"/>
        <w:ind w:left="1418"/>
        <w:rPr>
          <w:rFonts w:cstheme="majorHAnsi"/>
        </w:rPr>
      </w:pPr>
    </w:p>
    <w:p w14:paraId="25DA8EEF" w14:textId="73B89E7A" w:rsidR="00AE7D90" w:rsidRPr="004D7D87" w:rsidRDefault="00AE7D90" w:rsidP="00AE7D90">
      <w:pPr>
        <w:spacing w:line="240" w:lineRule="auto"/>
        <w:rPr>
          <w:rFonts w:cstheme="majorHAnsi"/>
          <w:i/>
          <w:color w:val="69BE28"/>
          <w:sz w:val="24"/>
        </w:rPr>
      </w:pPr>
      <w:bookmarkStart w:id="2" w:name="_Hlk37857313"/>
      <w:r w:rsidRPr="004D7D87">
        <w:rPr>
          <w:rFonts w:cstheme="majorHAnsi"/>
          <w:i/>
          <w:color w:val="69BE28"/>
          <w:sz w:val="24"/>
        </w:rPr>
        <w:t xml:space="preserve">Category 2 – </w:t>
      </w:r>
      <w:bookmarkStart w:id="3" w:name="_Hlk37770742"/>
      <w:r w:rsidR="003F49D8">
        <w:rPr>
          <w:rFonts w:cstheme="majorHAnsi"/>
          <w:i/>
          <w:color w:val="69BE28"/>
          <w:sz w:val="24"/>
        </w:rPr>
        <w:t>Financial Hardship due to</w:t>
      </w:r>
      <w:r w:rsidRPr="004D7D87">
        <w:rPr>
          <w:rFonts w:cstheme="majorHAnsi"/>
          <w:i/>
          <w:color w:val="69BE28"/>
          <w:sz w:val="24"/>
        </w:rPr>
        <w:t xml:space="preserve"> Drought, Flood, Fire, Health Pandemic and other Declared Natural Disasters </w:t>
      </w:r>
      <w:bookmarkEnd w:id="3"/>
      <w:r w:rsidRPr="004D7D87">
        <w:rPr>
          <w:rFonts w:cstheme="majorHAnsi"/>
          <w:i/>
          <w:color w:val="69BE28"/>
          <w:sz w:val="24"/>
        </w:rPr>
        <w:t>(Short Term)</w:t>
      </w:r>
    </w:p>
    <w:bookmarkEnd w:id="2"/>
    <w:p w14:paraId="4CAA1F8B" w14:textId="77777777" w:rsidR="00AE7D90" w:rsidRPr="004D7D87" w:rsidRDefault="00AE7D90" w:rsidP="00AE7D90">
      <w:pPr>
        <w:spacing w:line="240" w:lineRule="auto"/>
        <w:rPr>
          <w:rFonts w:cstheme="majorHAnsi"/>
          <w:i/>
          <w:szCs w:val="22"/>
        </w:rPr>
      </w:pPr>
      <w:r w:rsidRPr="004D7D87">
        <w:rPr>
          <w:rFonts w:cstheme="majorHAnsi"/>
          <w:i/>
          <w:szCs w:val="22"/>
        </w:rPr>
        <w:t>Eligibility</w:t>
      </w:r>
    </w:p>
    <w:p w14:paraId="3F873133" w14:textId="67918FD2" w:rsidR="00AE7D90" w:rsidRPr="009B20A5" w:rsidRDefault="00AE7D90" w:rsidP="7BF4011D">
      <w:pPr>
        <w:pStyle w:val="ListParagraph"/>
        <w:numPr>
          <w:ilvl w:val="0"/>
          <w:numId w:val="16"/>
        </w:numPr>
        <w:spacing w:after="0" w:line="240" w:lineRule="auto"/>
        <w:rPr>
          <w:rFonts w:asciiTheme="majorHAnsi" w:hAnsiTheme="majorHAnsi" w:cstheme="majorBidi"/>
        </w:rPr>
      </w:pPr>
      <w:r w:rsidRPr="7BF4011D">
        <w:rPr>
          <w:rFonts w:asciiTheme="majorHAnsi" w:hAnsiTheme="majorHAnsi" w:cstheme="majorBidi"/>
        </w:rPr>
        <w:t xml:space="preserve">The property owner is experiencing financial hardship due to drought, flood, fire, </w:t>
      </w:r>
      <w:r w:rsidR="00AC30D3">
        <w:rPr>
          <w:rFonts w:asciiTheme="majorHAnsi" w:hAnsiTheme="majorHAnsi" w:cstheme="majorBidi"/>
        </w:rPr>
        <w:t>health pandemic</w:t>
      </w:r>
      <w:r w:rsidRPr="7BF4011D">
        <w:rPr>
          <w:rFonts w:asciiTheme="majorHAnsi" w:hAnsiTheme="majorHAnsi" w:cstheme="majorBidi"/>
        </w:rPr>
        <w:t xml:space="preserve"> or other declared natural disaster</w:t>
      </w:r>
      <w:r w:rsidRPr="7BF4011D">
        <w:rPr>
          <w:rFonts w:cstheme="majorBidi"/>
        </w:rPr>
        <w:t xml:space="preserve"> </w:t>
      </w:r>
    </w:p>
    <w:p w14:paraId="35890498" w14:textId="6FB72A6E" w:rsidR="00AE7D90" w:rsidRPr="009B20A5" w:rsidRDefault="00AE7D90" w:rsidP="7BF4011D">
      <w:pPr>
        <w:pStyle w:val="ListParagraph"/>
        <w:numPr>
          <w:ilvl w:val="0"/>
          <w:numId w:val="16"/>
        </w:numPr>
        <w:spacing w:after="0" w:line="240" w:lineRule="auto"/>
      </w:pPr>
      <w:r w:rsidRPr="7BF4011D">
        <w:rPr>
          <w:rFonts w:asciiTheme="majorHAnsi" w:hAnsiTheme="majorHAnsi" w:cstheme="majorBidi"/>
        </w:rPr>
        <w:t xml:space="preserve">Loss of income/employment due to drought, flood, fire, </w:t>
      </w:r>
      <w:r w:rsidR="00AC30D3">
        <w:rPr>
          <w:rFonts w:asciiTheme="majorHAnsi" w:hAnsiTheme="majorHAnsi" w:cstheme="majorBidi"/>
        </w:rPr>
        <w:t>health pandemic</w:t>
      </w:r>
      <w:r w:rsidRPr="7BF4011D">
        <w:rPr>
          <w:rFonts w:asciiTheme="majorHAnsi" w:hAnsiTheme="majorHAnsi" w:cstheme="majorBidi"/>
        </w:rPr>
        <w:t xml:space="preserve"> or other declared natural disaster</w:t>
      </w:r>
    </w:p>
    <w:p w14:paraId="648200AD" w14:textId="77777777" w:rsidR="00AE7D90" w:rsidRPr="00627B57" w:rsidRDefault="00AE7D90" w:rsidP="00AE7D90">
      <w:pPr>
        <w:pStyle w:val="ListParagraph"/>
        <w:numPr>
          <w:ilvl w:val="0"/>
          <w:numId w:val="16"/>
        </w:numPr>
        <w:spacing w:after="0" w:line="240" w:lineRule="auto"/>
        <w:rPr>
          <w:rFonts w:asciiTheme="majorHAnsi" w:hAnsiTheme="majorHAnsi" w:cstheme="majorHAnsi"/>
        </w:rPr>
      </w:pPr>
      <w:r w:rsidRPr="00627B57">
        <w:rPr>
          <w:rFonts w:asciiTheme="majorHAnsi" w:hAnsiTheme="majorHAnsi" w:cstheme="majorHAnsi"/>
        </w:rPr>
        <w:t>The property is not vacant land</w:t>
      </w:r>
    </w:p>
    <w:p w14:paraId="6A60D54C" w14:textId="75DF7BB1" w:rsidR="00AE7D90" w:rsidRPr="00627B57" w:rsidRDefault="007F56F5" w:rsidP="00AE7D90">
      <w:pPr>
        <w:pStyle w:val="ListParagraph"/>
        <w:numPr>
          <w:ilvl w:val="0"/>
          <w:numId w:val="16"/>
        </w:numPr>
        <w:spacing w:after="0" w:line="240" w:lineRule="auto"/>
        <w:rPr>
          <w:rFonts w:asciiTheme="majorHAnsi" w:hAnsiTheme="majorHAnsi" w:cstheme="majorHAnsi"/>
        </w:rPr>
      </w:pPr>
      <w:r w:rsidRPr="00627B57">
        <w:rPr>
          <w:rFonts w:asciiTheme="majorHAnsi" w:hAnsiTheme="majorHAnsi" w:cstheme="majorHAnsi"/>
        </w:rPr>
        <w:t>Usually,</w:t>
      </w:r>
      <w:r w:rsidR="00AE7D90" w:rsidRPr="00627B57">
        <w:rPr>
          <w:rFonts w:asciiTheme="majorHAnsi" w:hAnsiTheme="majorHAnsi" w:cstheme="majorHAnsi"/>
        </w:rPr>
        <w:t xml:space="preserve"> the unforeseen change should have occurred within the last 6 months </w:t>
      </w:r>
    </w:p>
    <w:p w14:paraId="2E190C94" w14:textId="0CA6E044" w:rsidR="008A0149" w:rsidRPr="00627B57" w:rsidRDefault="00AE7D90" w:rsidP="00AE7D90">
      <w:pPr>
        <w:pStyle w:val="ListParagraph"/>
        <w:numPr>
          <w:ilvl w:val="0"/>
          <w:numId w:val="16"/>
        </w:numPr>
        <w:spacing w:after="0" w:line="240" w:lineRule="auto"/>
        <w:rPr>
          <w:rFonts w:asciiTheme="majorHAnsi" w:hAnsiTheme="majorHAnsi" w:cstheme="majorHAnsi"/>
        </w:rPr>
      </w:pPr>
      <w:r w:rsidRPr="00627B57">
        <w:rPr>
          <w:rFonts w:asciiTheme="majorHAnsi" w:hAnsiTheme="majorHAnsi" w:cstheme="majorHAnsi"/>
        </w:rPr>
        <w:t>The property owner is unable to maintain a realistic payment commitment</w:t>
      </w:r>
    </w:p>
    <w:p w14:paraId="7B7325BD" w14:textId="77777777" w:rsidR="00AE7D90" w:rsidRPr="004D7D87" w:rsidRDefault="00AE7D90" w:rsidP="00AE7D90">
      <w:pPr>
        <w:spacing w:line="240" w:lineRule="auto"/>
        <w:rPr>
          <w:rFonts w:cstheme="majorHAnsi"/>
          <w:i/>
          <w:szCs w:val="22"/>
        </w:rPr>
      </w:pPr>
      <w:r w:rsidRPr="004D7D87">
        <w:rPr>
          <w:rFonts w:cstheme="majorHAnsi"/>
          <w:i/>
          <w:szCs w:val="22"/>
        </w:rPr>
        <w:t>Types of Assistance</w:t>
      </w:r>
    </w:p>
    <w:p w14:paraId="0B7BB495" w14:textId="77777777" w:rsidR="00AE7D90" w:rsidRPr="00627B57" w:rsidRDefault="00AE7D90" w:rsidP="00AE7D90">
      <w:pPr>
        <w:pStyle w:val="ListParagraph"/>
        <w:numPr>
          <w:ilvl w:val="0"/>
          <w:numId w:val="17"/>
        </w:numPr>
        <w:spacing w:after="0" w:line="240" w:lineRule="auto"/>
        <w:rPr>
          <w:rFonts w:asciiTheme="majorHAnsi" w:hAnsiTheme="majorHAnsi" w:cstheme="majorHAnsi"/>
        </w:rPr>
      </w:pPr>
      <w:bookmarkStart w:id="4" w:name="_Hlk37857361"/>
      <w:r w:rsidRPr="00627B57">
        <w:rPr>
          <w:rFonts w:asciiTheme="majorHAnsi" w:hAnsiTheme="majorHAnsi" w:cstheme="majorHAnsi"/>
        </w:rPr>
        <w:t>Agreed payment commitment outside the current debt recovery action</w:t>
      </w:r>
    </w:p>
    <w:p w14:paraId="23CB616B" w14:textId="28C6BB81" w:rsidR="00AE7D90" w:rsidRPr="00627B57" w:rsidRDefault="00AE7D90" w:rsidP="00AE7D90">
      <w:pPr>
        <w:pStyle w:val="ListParagraph"/>
        <w:numPr>
          <w:ilvl w:val="0"/>
          <w:numId w:val="17"/>
        </w:numPr>
        <w:spacing w:after="0" w:line="240" w:lineRule="auto"/>
        <w:rPr>
          <w:rFonts w:asciiTheme="majorHAnsi" w:hAnsiTheme="majorHAnsi" w:cstheme="majorHAnsi"/>
        </w:rPr>
      </w:pPr>
      <w:r w:rsidRPr="00627B57">
        <w:rPr>
          <w:rFonts w:asciiTheme="majorHAnsi" w:hAnsiTheme="majorHAnsi" w:cstheme="majorHAnsi"/>
        </w:rPr>
        <w:t>Freezing of interest charges up to a maximum of 6 months</w:t>
      </w:r>
    </w:p>
    <w:p w14:paraId="4C64FC91" w14:textId="7739BE57" w:rsidR="00AE7D90" w:rsidRPr="00627B57" w:rsidRDefault="00AE7D90" w:rsidP="7BF4011D">
      <w:pPr>
        <w:pStyle w:val="ListParagraph"/>
        <w:numPr>
          <w:ilvl w:val="0"/>
          <w:numId w:val="17"/>
        </w:numPr>
        <w:spacing w:after="0" w:line="240" w:lineRule="auto"/>
        <w:rPr>
          <w:rFonts w:asciiTheme="majorHAnsi" w:hAnsiTheme="majorHAnsi" w:cstheme="majorBidi"/>
        </w:rPr>
      </w:pPr>
      <w:r w:rsidRPr="7BF4011D">
        <w:rPr>
          <w:rFonts w:asciiTheme="majorHAnsi" w:hAnsiTheme="majorHAnsi" w:cstheme="majorBidi"/>
        </w:rPr>
        <w:t>Short term payment extension for the current half year rates only – deferment to a maximum period of 6 months to pay the current rates and charges with no loss of discount</w:t>
      </w:r>
      <w:r w:rsidR="421A955E" w:rsidRPr="7BF4011D">
        <w:rPr>
          <w:rFonts w:asciiTheme="majorHAnsi" w:hAnsiTheme="majorHAnsi" w:cstheme="majorBidi"/>
        </w:rPr>
        <w:t xml:space="preserve">. </w:t>
      </w:r>
      <w:bookmarkEnd w:id="4"/>
      <w:r w:rsidR="004B6DBB">
        <w:rPr>
          <w:rFonts w:asciiTheme="majorHAnsi" w:hAnsiTheme="majorHAnsi" w:cstheme="majorBidi"/>
        </w:rPr>
        <w:t>*</w:t>
      </w:r>
      <w:r w:rsidRPr="7BF4011D">
        <w:rPr>
          <w:rFonts w:asciiTheme="majorHAnsi" w:hAnsiTheme="majorHAnsi" w:cstheme="majorBidi"/>
        </w:rPr>
        <w:t>Must be applied for within 60 days from the date of issue of the current rate notice</w:t>
      </w:r>
    </w:p>
    <w:p w14:paraId="593A3771" w14:textId="2A0FE56C" w:rsidR="00AE7D90" w:rsidRPr="004D7D87" w:rsidRDefault="00AE7D90" w:rsidP="00AE7D90">
      <w:pPr>
        <w:spacing w:line="240" w:lineRule="auto"/>
        <w:rPr>
          <w:rFonts w:cstheme="majorHAnsi"/>
          <w:i/>
          <w:szCs w:val="22"/>
        </w:rPr>
      </w:pPr>
      <w:r w:rsidRPr="004D7D87">
        <w:rPr>
          <w:rFonts w:cstheme="majorHAnsi"/>
          <w:i/>
          <w:szCs w:val="22"/>
        </w:rPr>
        <w:t xml:space="preserve">Requirements for </w:t>
      </w:r>
      <w:r w:rsidR="009D0E10">
        <w:rPr>
          <w:rFonts w:cstheme="majorHAnsi"/>
          <w:i/>
          <w:szCs w:val="22"/>
        </w:rPr>
        <w:t>A</w:t>
      </w:r>
      <w:r w:rsidRPr="004D7D87">
        <w:rPr>
          <w:rFonts w:cstheme="majorHAnsi"/>
          <w:i/>
          <w:szCs w:val="22"/>
        </w:rPr>
        <w:t xml:space="preserve">ssessments </w:t>
      </w:r>
    </w:p>
    <w:p w14:paraId="296DD20E" w14:textId="77777777" w:rsidR="00AE7D90" w:rsidRPr="00627B57" w:rsidRDefault="00AE7D90" w:rsidP="00AE7D90">
      <w:pPr>
        <w:numPr>
          <w:ilvl w:val="0"/>
          <w:numId w:val="20"/>
        </w:numPr>
        <w:spacing w:before="0" w:line="240" w:lineRule="auto"/>
        <w:rPr>
          <w:rFonts w:cstheme="majorHAnsi"/>
          <w:szCs w:val="22"/>
        </w:rPr>
      </w:pPr>
      <w:r w:rsidRPr="00627B57">
        <w:rPr>
          <w:rFonts w:cstheme="majorHAnsi"/>
          <w:szCs w:val="22"/>
        </w:rPr>
        <w:t>Statutory Declaration detailing:</w:t>
      </w:r>
    </w:p>
    <w:p w14:paraId="75201B0E" w14:textId="77777777" w:rsidR="00AE7D90" w:rsidRPr="00627B57" w:rsidRDefault="00AE7D90" w:rsidP="00AE7D90">
      <w:pPr>
        <w:numPr>
          <w:ilvl w:val="1"/>
          <w:numId w:val="20"/>
        </w:numPr>
        <w:spacing w:before="0" w:line="240" w:lineRule="auto"/>
        <w:rPr>
          <w:rFonts w:cstheme="majorHAnsi"/>
          <w:szCs w:val="22"/>
        </w:rPr>
      </w:pPr>
      <w:r w:rsidRPr="00627B57">
        <w:rPr>
          <w:rFonts w:cstheme="majorHAnsi"/>
          <w:szCs w:val="22"/>
        </w:rPr>
        <w:t>Evidence of employment or income loss</w:t>
      </w:r>
    </w:p>
    <w:p w14:paraId="6BBADC39" w14:textId="77777777" w:rsidR="00AE7D90" w:rsidRPr="00627B57" w:rsidRDefault="00AE7D90" w:rsidP="00AE7D90">
      <w:pPr>
        <w:numPr>
          <w:ilvl w:val="1"/>
          <w:numId w:val="20"/>
        </w:numPr>
        <w:spacing w:before="0" w:line="240" w:lineRule="auto"/>
        <w:rPr>
          <w:rFonts w:cstheme="majorHAnsi"/>
          <w:szCs w:val="22"/>
        </w:rPr>
      </w:pPr>
      <w:r w:rsidRPr="00627B57">
        <w:rPr>
          <w:rFonts w:cstheme="majorHAnsi"/>
          <w:szCs w:val="22"/>
        </w:rPr>
        <w:t>Evidence of situation if not a declared natural disaster or pandemic</w:t>
      </w:r>
    </w:p>
    <w:p w14:paraId="7A9F6586" w14:textId="6558F0C6" w:rsidR="00AE7D90" w:rsidRPr="00627B57" w:rsidRDefault="00AE7D90" w:rsidP="759F69CB">
      <w:pPr>
        <w:numPr>
          <w:ilvl w:val="1"/>
          <w:numId w:val="20"/>
        </w:numPr>
        <w:spacing w:before="0" w:line="240" w:lineRule="auto"/>
        <w:rPr>
          <w:rFonts w:cstheme="majorBidi"/>
        </w:rPr>
      </w:pPr>
      <w:r w:rsidRPr="759F69CB">
        <w:rPr>
          <w:rFonts w:cstheme="majorBidi"/>
        </w:rPr>
        <w:t xml:space="preserve">Any other information that is relevant </w:t>
      </w:r>
      <w:proofErr w:type="gramStart"/>
      <w:r w:rsidRPr="759F69CB">
        <w:rPr>
          <w:rFonts w:cstheme="majorBidi"/>
        </w:rPr>
        <w:t xml:space="preserve">to </w:t>
      </w:r>
      <w:r w:rsidR="00E449E5" w:rsidRPr="759F69CB">
        <w:rPr>
          <w:rFonts w:cstheme="majorBidi"/>
        </w:rPr>
        <w:t xml:space="preserve"> the</w:t>
      </w:r>
      <w:proofErr w:type="gramEnd"/>
      <w:r w:rsidR="00E449E5" w:rsidRPr="759F69CB">
        <w:rPr>
          <w:rFonts w:cstheme="majorBidi"/>
        </w:rPr>
        <w:t xml:space="preserve"> property owner</w:t>
      </w:r>
      <w:r w:rsidR="7DEDEA37" w:rsidRPr="759F69CB">
        <w:rPr>
          <w:rFonts w:cstheme="majorBidi"/>
        </w:rPr>
        <w:t>’</w:t>
      </w:r>
      <w:r w:rsidR="00E449E5" w:rsidRPr="759F69CB">
        <w:rPr>
          <w:rFonts w:cstheme="majorBidi"/>
        </w:rPr>
        <w:t>s</w:t>
      </w:r>
      <w:r w:rsidRPr="759F69CB">
        <w:rPr>
          <w:rFonts w:cstheme="majorBidi"/>
        </w:rPr>
        <w:t xml:space="preserve"> current short-term financial situation</w:t>
      </w:r>
    </w:p>
    <w:p w14:paraId="5006B865" w14:textId="52794F1D" w:rsidR="00AE7D90" w:rsidRPr="004D7D87" w:rsidRDefault="00AE7D90" w:rsidP="00AE7D90">
      <w:pPr>
        <w:spacing w:line="240" w:lineRule="auto"/>
        <w:rPr>
          <w:rFonts w:cstheme="majorHAnsi"/>
          <w:i/>
          <w:color w:val="69BE28"/>
          <w:sz w:val="24"/>
        </w:rPr>
      </w:pPr>
      <w:r w:rsidRPr="004D7D87">
        <w:rPr>
          <w:rFonts w:cstheme="majorHAnsi"/>
          <w:i/>
          <w:color w:val="69BE28"/>
          <w:sz w:val="24"/>
        </w:rPr>
        <w:t xml:space="preserve">Category 3 – </w:t>
      </w:r>
      <w:bookmarkStart w:id="5" w:name="_Hlk37843903"/>
      <w:r w:rsidRPr="004D7D87">
        <w:rPr>
          <w:rFonts w:cstheme="majorHAnsi"/>
          <w:i/>
          <w:color w:val="69BE28"/>
          <w:sz w:val="24"/>
        </w:rPr>
        <w:t xml:space="preserve">Other Financial Hardship Applications Due to Financial Hardship, Drought, Flood, Fire, Health Pandemic </w:t>
      </w:r>
      <w:r>
        <w:rPr>
          <w:rFonts w:cstheme="majorHAnsi"/>
          <w:i/>
          <w:color w:val="69BE28"/>
          <w:sz w:val="24"/>
        </w:rPr>
        <w:t>a</w:t>
      </w:r>
      <w:r w:rsidRPr="004D7D87">
        <w:rPr>
          <w:rFonts w:cstheme="majorHAnsi"/>
          <w:i/>
          <w:color w:val="69BE28"/>
          <w:sz w:val="24"/>
        </w:rPr>
        <w:t>nd other Declared Natural Disasters</w:t>
      </w:r>
      <w:r>
        <w:rPr>
          <w:rFonts w:cstheme="majorHAnsi"/>
          <w:i/>
          <w:color w:val="69BE28"/>
          <w:sz w:val="24"/>
        </w:rPr>
        <w:t xml:space="preserve"> – Other </w:t>
      </w:r>
      <w:r w:rsidR="006E2B9B">
        <w:rPr>
          <w:rFonts w:cstheme="majorHAnsi"/>
          <w:i/>
          <w:color w:val="69BE28"/>
          <w:sz w:val="24"/>
        </w:rPr>
        <w:t>F</w:t>
      </w:r>
      <w:r>
        <w:rPr>
          <w:rFonts w:cstheme="majorHAnsi"/>
          <w:i/>
          <w:color w:val="69BE28"/>
          <w:sz w:val="24"/>
        </w:rPr>
        <w:t xml:space="preserve">inancial </w:t>
      </w:r>
      <w:r w:rsidR="006E2B9B">
        <w:rPr>
          <w:rFonts w:cstheme="majorHAnsi"/>
          <w:i/>
          <w:color w:val="69BE28"/>
          <w:sz w:val="24"/>
        </w:rPr>
        <w:t>O</w:t>
      </w:r>
      <w:r>
        <w:rPr>
          <w:rFonts w:cstheme="majorHAnsi"/>
          <w:i/>
          <w:color w:val="69BE28"/>
          <w:sz w:val="24"/>
        </w:rPr>
        <w:t>bligations</w:t>
      </w:r>
      <w:r w:rsidRPr="004D7D87">
        <w:rPr>
          <w:rFonts w:cstheme="majorHAnsi"/>
          <w:i/>
          <w:color w:val="69BE28"/>
          <w:sz w:val="24"/>
        </w:rPr>
        <w:t xml:space="preserve"> (Short Term)</w:t>
      </w:r>
      <w:bookmarkEnd w:id="5"/>
    </w:p>
    <w:p w14:paraId="2CDCD821" w14:textId="77777777" w:rsidR="00AE7D90" w:rsidRPr="004D7D87" w:rsidRDefault="00AE7D90" w:rsidP="00AE7D90">
      <w:pPr>
        <w:spacing w:line="240" w:lineRule="auto"/>
        <w:rPr>
          <w:rFonts w:cstheme="majorHAnsi"/>
          <w:i/>
          <w:szCs w:val="22"/>
        </w:rPr>
      </w:pPr>
      <w:r w:rsidRPr="004D7D87">
        <w:rPr>
          <w:rFonts w:cstheme="majorHAnsi"/>
          <w:i/>
          <w:szCs w:val="22"/>
        </w:rPr>
        <w:t>Eligibility</w:t>
      </w:r>
    </w:p>
    <w:p w14:paraId="2F5C30DF" w14:textId="0A6B674E" w:rsidR="00AE7D90" w:rsidRPr="00627B57" w:rsidRDefault="00AE7D90" w:rsidP="00AE7D90">
      <w:pPr>
        <w:pStyle w:val="ListParagraph"/>
        <w:numPr>
          <w:ilvl w:val="0"/>
          <w:numId w:val="16"/>
        </w:numPr>
        <w:spacing w:after="0" w:line="240" w:lineRule="auto"/>
        <w:rPr>
          <w:rFonts w:asciiTheme="majorHAnsi" w:hAnsiTheme="majorHAnsi" w:cstheme="majorHAnsi"/>
        </w:rPr>
      </w:pPr>
      <w:r w:rsidRPr="00627B57">
        <w:rPr>
          <w:rFonts w:asciiTheme="majorHAnsi" w:hAnsiTheme="majorHAnsi" w:cstheme="majorHAnsi"/>
        </w:rPr>
        <w:t xml:space="preserve">The customer is experiencing financial </w:t>
      </w:r>
      <w:proofErr w:type="gramStart"/>
      <w:r w:rsidRPr="00627B57">
        <w:rPr>
          <w:rFonts w:asciiTheme="majorHAnsi" w:hAnsiTheme="majorHAnsi" w:cstheme="majorHAnsi"/>
        </w:rPr>
        <w:t>hardship</w:t>
      </w:r>
      <w:proofErr w:type="gramEnd"/>
      <w:r w:rsidRPr="00627B57">
        <w:rPr>
          <w:rFonts w:asciiTheme="majorHAnsi" w:hAnsiTheme="majorHAnsi" w:cstheme="majorHAnsi"/>
        </w:rPr>
        <w:t xml:space="preserve"> and the hardship has arisen from unexpected or unforeseen events</w:t>
      </w:r>
      <w:r w:rsidR="00EF3FD2">
        <w:rPr>
          <w:rFonts w:asciiTheme="majorHAnsi" w:hAnsiTheme="majorHAnsi" w:cstheme="majorHAnsi"/>
        </w:rPr>
        <w:t xml:space="preserve"> </w:t>
      </w:r>
      <w:r w:rsidRPr="00627B57">
        <w:rPr>
          <w:rFonts w:asciiTheme="majorHAnsi" w:hAnsiTheme="majorHAnsi" w:cstheme="majorHAnsi"/>
        </w:rPr>
        <w:t>(</w:t>
      </w:r>
      <w:r w:rsidR="00EF3FD2">
        <w:rPr>
          <w:rFonts w:asciiTheme="majorHAnsi" w:hAnsiTheme="majorHAnsi" w:cstheme="majorHAnsi"/>
        </w:rPr>
        <w:t>d</w:t>
      </w:r>
      <w:r w:rsidRPr="00627B57">
        <w:rPr>
          <w:rFonts w:asciiTheme="majorHAnsi" w:hAnsiTheme="majorHAnsi" w:cstheme="majorHAnsi"/>
        </w:rPr>
        <w:t>eath of a family member, serious illness, sudden loss of job)</w:t>
      </w:r>
    </w:p>
    <w:p w14:paraId="7ECBAE67" w14:textId="7A1CC4F1" w:rsidR="00AE7D90" w:rsidRPr="00627B57" w:rsidRDefault="007F56F5" w:rsidP="00AE7D90">
      <w:pPr>
        <w:pStyle w:val="ListParagraph"/>
        <w:numPr>
          <w:ilvl w:val="0"/>
          <w:numId w:val="16"/>
        </w:numPr>
        <w:spacing w:after="0" w:line="240" w:lineRule="auto"/>
        <w:rPr>
          <w:rFonts w:asciiTheme="majorHAnsi" w:hAnsiTheme="majorHAnsi" w:cstheme="majorHAnsi"/>
        </w:rPr>
      </w:pPr>
      <w:r w:rsidRPr="00627B57">
        <w:rPr>
          <w:rFonts w:asciiTheme="majorHAnsi" w:hAnsiTheme="majorHAnsi" w:cstheme="majorHAnsi"/>
        </w:rPr>
        <w:t>Usually,</w:t>
      </w:r>
      <w:r w:rsidR="00AE7D90" w:rsidRPr="00627B57">
        <w:rPr>
          <w:rFonts w:asciiTheme="majorHAnsi" w:hAnsiTheme="majorHAnsi" w:cstheme="majorHAnsi"/>
        </w:rPr>
        <w:t xml:space="preserve"> the unforeseen change should have occurred within the last 6 months </w:t>
      </w:r>
    </w:p>
    <w:p w14:paraId="66EEABFD" w14:textId="77777777" w:rsidR="00AE7D90" w:rsidRPr="00627B57" w:rsidRDefault="00AE7D90" w:rsidP="00AE7D90">
      <w:pPr>
        <w:pStyle w:val="ListParagraph"/>
        <w:numPr>
          <w:ilvl w:val="0"/>
          <w:numId w:val="16"/>
        </w:numPr>
        <w:spacing w:after="0" w:line="240" w:lineRule="auto"/>
        <w:rPr>
          <w:rFonts w:asciiTheme="majorHAnsi" w:hAnsiTheme="majorHAnsi" w:cstheme="majorHAnsi"/>
        </w:rPr>
      </w:pPr>
      <w:r w:rsidRPr="00627B57">
        <w:rPr>
          <w:rFonts w:asciiTheme="majorHAnsi" w:hAnsiTheme="majorHAnsi" w:cstheme="majorHAnsi"/>
        </w:rPr>
        <w:t>The customer is unable to maintain a realistic payment commitment</w:t>
      </w:r>
    </w:p>
    <w:p w14:paraId="6D48EB70" w14:textId="46EBA4FD" w:rsidR="00AE7D90" w:rsidRPr="00627B57" w:rsidRDefault="00AE7D90" w:rsidP="00AE7D90">
      <w:pPr>
        <w:pStyle w:val="ListParagraph"/>
        <w:numPr>
          <w:ilvl w:val="0"/>
          <w:numId w:val="16"/>
        </w:numPr>
        <w:spacing w:after="0" w:line="240" w:lineRule="auto"/>
        <w:rPr>
          <w:rFonts w:asciiTheme="majorHAnsi" w:hAnsiTheme="majorHAnsi" w:cstheme="majorHAnsi"/>
        </w:rPr>
      </w:pPr>
      <w:r w:rsidRPr="00627B57">
        <w:rPr>
          <w:rFonts w:asciiTheme="majorHAnsi" w:hAnsiTheme="majorHAnsi" w:cstheme="majorHAnsi"/>
        </w:rPr>
        <w:t xml:space="preserve">The customer is experiencing financial hardship </w:t>
      </w:r>
      <w:r>
        <w:rPr>
          <w:rFonts w:asciiTheme="majorHAnsi" w:hAnsiTheme="majorHAnsi" w:cstheme="majorHAnsi"/>
        </w:rPr>
        <w:t>due to</w:t>
      </w:r>
      <w:r w:rsidRPr="00627B57">
        <w:rPr>
          <w:rFonts w:asciiTheme="majorHAnsi" w:hAnsiTheme="majorHAnsi" w:cstheme="majorHAnsi"/>
        </w:rPr>
        <w:t xml:space="preserve"> drought, flood, fire, </w:t>
      </w:r>
      <w:r w:rsidR="00AC30D3">
        <w:rPr>
          <w:rFonts w:asciiTheme="majorHAnsi" w:hAnsiTheme="majorHAnsi" w:cstheme="majorHAnsi"/>
        </w:rPr>
        <w:t>health pandemic</w:t>
      </w:r>
      <w:r w:rsidRPr="00627B57">
        <w:rPr>
          <w:rFonts w:asciiTheme="majorHAnsi" w:hAnsiTheme="majorHAnsi" w:cstheme="majorHAnsi"/>
        </w:rPr>
        <w:t xml:space="preserve"> or other declared natural disaster </w:t>
      </w:r>
    </w:p>
    <w:p w14:paraId="217D226C" w14:textId="0A800BFE" w:rsidR="00AE7D90" w:rsidRDefault="00AE7D90" w:rsidP="00AE7D90">
      <w:pPr>
        <w:pStyle w:val="ListParagraph"/>
        <w:numPr>
          <w:ilvl w:val="0"/>
          <w:numId w:val="16"/>
        </w:numPr>
        <w:spacing w:after="0" w:line="240" w:lineRule="auto"/>
        <w:rPr>
          <w:rFonts w:asciiTheme="majorHAnsi" w:hAnsiTheme="majorHAnsi" w:cstheme="majorHAnsi"/>
        </w:rPr>
      </w:pPr>
      <w:r w:rsidRPr="00627B57">
        <w:rPr>
          <w:rFonts w:asciiTheme="majorHAnsi" w:hAnsiTheme="majorHAnsi" w:cstheme="majorHAnsi"/>
        </w:rPr>
        <w:t xml:space="preserve">Loss of income/employment due to drought, flood, fire, </w:t>
      </w:r>
      <w:r w:rsidR="00AC30D3">
        <w:rPr>
          <w:rFonts w:asciiTheme="majorHAnsi" w:hAnsiTheme="majorHAnsi" w:cstheme="majorHAnsi"/>
        </w:rPr>
        <w:t>health pandemic</w:t>
      </w:r>
      <w:r w:rsidRPr="003607A5">
        <w:rPr>
          <w:rFonts w:asciiTheme="majorHAnsi" w:hAnsiTheme="majorHAnsi" w:cstheme="majorHAnsi"/>
        </w:rPr>
        <w:t xml:space="preserve"> or other declared natural disaster</w:t>
      </w:r>
    </w:p>
    <w:p w14:paraId="239EAE1B" w14:textId="5686B595" w:rsidR="00F4158D" w:rsidRPr="00AD783B" w:rsidRDefault="00AE7D90" w:rsidP="00AE7D90">
      <w:pPr>
        <w:pStyle w:val="ListParagraph"/>
        <w:numPr>
          <w:ilvl w:val="0"/>
          <w:numId w:val="16"/>
        </w:numPr>
        <w:spacing w:after="0" w:line="240" w:lineRule="auto"/>
        <w:rPr>
          <w:rFonts w:asciiTheme="majorHAnsi" w:hAnsiTheme="majorHAnsi" w:cstheme="majorHAnsi"/>
        </w:rPr>
      </w:pPr>
      <w:r>
        <w:rPr>
          <w:rFonts w:asciiTheme="majorHAnsi" w:hAnsiTheme="majorHAnsi" w:cstheme="majorHAnsi"/>
        </w:rPr>
        <w:lastRenderedPageBreak/>
        <w:t xml:space="preserve">The customer has a balance due with Council in </w:t>
      </w:r>
      <w:r w:rsidRPr="00F55942">
        <w:rPr>
          <w:rFonts w:asciiTheme="majorHAnsi" w:hAnsiTheme="majorHAnsi" w:cstheme="majorHAnsi"/>
        </w:rPr>
        <w:t xml:space="preserve">relation to </w:t>
      </w:r>
      <w:r>
        <w:rPr>
          <w:rFonts w:asciiTheme="majorHAnsi" w:hAnsiTheme="majorHAnsi" w:cstheme="majorHAnsi"/>
        </w:rPr>
        <w:t>Waste and Animal Control</w:t>
      </w:r>
      <w:r w:rsidRPr="00F55942">
        <w:rPr>
          <w:rFonts w:asciiTheme="majorHAnsi" w:hAnsiTheme="majorHAnsi" w:cstheme="majorHAnsi"/>
        </w:rPr>
        <w:t xml:space="preserve"> Fees (those not included on a rate notice)</w:t>
      </w:r>
    </w:p>
    <w:p w14:paraId="4C99C09D" w14:textId="77777777" w:rsidR="00AE7D90" w:rsidRPr="004D7D87" w:rsidRDefault="00AE7D90" w:rsidP="00AE7D90">
      <w:pPr>
        <w:spacing w:line="240" w:lineRule="auto"/>
        <w:rPr>
          <w:rFonts w:cstheme="majorHAnsi"/>
          <w:i/>
          <w:szCs w:val="22"/>
        </w:rPr>
      </w:pPr>
      <w:r w:rsidRPr="004D7D87">
        <w:rPr>
          <w:rFonts w:cstheme="majorHAnsi"/>
          <w:i/>
          <w:szCs w:val="22"/>
        </w:rPr>
        <w:t>Types of Assistance</w:t>
      </w:r>
    </w:p>
    <w:p w14:paraId="417F1808" w14:textId="5B81F003" w:rsidR="00AE7D90" w:rsidRPr="004D7D87" w:rsidRDefault="00AE7D90" w:rsidP="00AE7D90">
      <w:pPr>
        <w:pStyle w:val="ListParagraph"/>
        <w:numPr>
          <w:ilvl w:val="0"/>
          <w:numId w:val="17"/>
        </w:numPr>
        <w:spacing w:after="0" w:line="240" w:lineRule="auto"/>
        <w:rPr>
          <w:rFonts w:asciiTheme="majorHAnsi" w:hAnsiTheme="majorHAnsi" w:cstheme="majorHAnsi"/>
        </w:rPr>
      </w:pPr>
      <w:r w:rsidRPr="004D7D87">
        <w:rPr>
          <w:rFonts w:asciiTheme="majorHAnsi" w:hAnsiTheme="majorHAnsi" w:cstheme="majorHAnsi"/>
        </w:rPr>
        <w:t>Freezing of interest charges up to a maximum of 6 months</w:t>
      </w:r>
      <w:r w:rsidRPr="004D7D87">
        <w:rPr>
          <w:rFonts w:asciiTheme="majorHAnsi" w:hAnsiTheme="majorHAnsi" w:cstheme="majorHAnsi"/>
          <w:color w:val="FF0000"/>
        </w:rPr>
        <w:t xml:space="preserve"> </w:t>
      </w:r>
    </w:p>
    <w:p w14:paraId="43C9D24F" w14:textId="77777777" w:rsidR="00AE7D90" w:rsidRDefault="00AE7D90" w:rsidP="00AE7D90">
      <w:pPr>
        <w:pStyle w:val="ListParagraph"/>
        <w:numPr>
          <w:ilvl w:val="0"/>
          <w:numId w:val="17"/>
        </w:numPr>
        <w:spacing w:after="0" w:line="240" w:lineRule="auto"/>
        <w:rPr>
          <w:rFonts w:asciiTheme="majorHAnsi" w:hAnsiTheme="majorHAnsi" w:cstheme="majorHAnsi"/>
        </w:rPr>
      </w:pPr>
      <w:bookmarkStart w:id="6" w:name="_Hlk37857580"/>
      <w:r w:rsidRPr="003607A5">
        <w:rPr>
          <w:rFonts w:asciiTheme="majorHAnsi" w:hAnsiTheme="majorHAnsi" w:cstheme="majorHAnsi"/>
        </w:rPr>
        <w:t xml:space="preserve">Short term payment extension for the current </w:t>
      </w:r>
      <w:r>
        <w:rPr>
          <w:rFonts w:asciiTheme="majorHAnsi" w:hAnsiTheme="majorHAnsi" w:cstheme="majorHAnsi"/>
        </w:rPr>
        <w:t>outstanding fees or charges for a period of up to 6 month</w:t>
      </w:r>
      <w:bookmarkEnd w:id="6"/>
      <w:r>
        <w:rPr>
          <w:rFonts w:asciiTheme="majorHAnsi" w:hAnsiTheme="majorHAnsi" w:cstheme="majorHAnsi"/>
        </w:rPr>
        <w:t>s</w:t>
      </w:r>
      <w:r w:rsidRPr="003607A5">
        <w:rPr>
          <w:rFonts w:asciiTheme="majorHAnsi" w:hAnsiTheme="majorHAnsi" w:cstheme="majorHAnsi"/>
        </w:rPr>
        <w:t xml:space="preserve"> </w:t>
      </w:r>
    </w:p>
    <w:p w14:paraId="3095EDA7" w14:textId="77777777" w:rsidR="00AE7D90" w:rsidRDefault="00AE7D90" w:rsidP="00AE7D90">
      <w:pPr>
        <w:pStyle w:val="ListParagraph"/>
        <w:numPr>
          <w:ilvl w:val="0"/>
          <w:numId w:val="17"/>
        </w:numPr>
        <w:spacing w:after="0" w:line="240" w:lineRule="auto"/>
        <w:rPr>
          <w:rFonts w:asciiTheme="majorHAnsi" w:hAnsiTheme="majorHAnsi" w:cstheme="majorHAnsi"/>
        </w:rPr>
      </w:pPr>
      <w:r w:rsidRPr="003607A5">
        <w:rPr>
          <w:rFonts w:asciiTheme="majorHAnsi" w:hAnsiTheme="majorHAnsi" w:cstheme="majorHAnsi"/>
        </w:rPr>
        <w:t>Agreed payment commitment outside the current debt recovery action</w:t>
      </w:r>
      <w:r>
        <w:rPr>
          <w:rFonts w:asciiTheme="majorHAnsi" w:hAnsiTheme="majorHAnsi" w:cstheme="majorHAnsi"/>
        </w:rPr>
        <w:t xml:space="preserve"> process</w:t>
      </w:r>
    </w:p>
    <w:p w14:paraId="02CAE80E" w14:textId="77777777" w:rsidR="00AE7D90" w:rsidRPr="003607A5" w:rsidRDefault="00AE7D90" w:rsidP="00AE7D90">
      <w:pPr>
        <w:pStyle w:val="ListParagraph"/>
        <w:numPr>
          <w:ilvl w:val="0"/>
          <w:numId w:val="17"/>
        </w:numPr>
        <w:spacing w:after="0" w:line="240" w:lineRule="auto"/>
        <w:rPr>
          <w:rFonts w:asciiTheme="majorHAnsi" w:hAnsiTheme="majorHAnsi" w:cstheme="majorHAnsi"/>
        </w:rPr>
      </w:pPr>
      <w:r>
        <w:rPr>
          <w:rFonts w:asciiTheme="majorHAnsi" w:hAnsiTheme="majorHAnsi" w:cstheme="majorHAnsi"/>
        </w:rPr>
        <w:t>Waiving of fees, charges and billed reimbursements</w:t>
      </w:r>
    </w:p>
    <w:p w14:paraId="3D350008" w14:textId="528BB6DB" w:rsidR="00AE7D90" w:rsidRPr="004D7D87" w:rsidRDefault="00AE7D90" w:rsidP="00AE7D90">
      <w:pPr>
        <w:spacing w:line="240" w:lineRule="auto"/>
        <w:rPr>
          <w:rFonts w:cstheme="majorHAnsi"/>
          <w:i/>
          <w:szCs w:val="22"/>
        </w:rPr>
      </w:pPr>
      <w:r w:rsidRPr="004D7D87">
        <w:rPr>
          <w:rFonts w:cstheme="majorHAnsi"/>
          <w:i/>
          <w:szCs w:val="22"/>
        </w:rPr>
        <w:t xml:space="preserve">Requirements for </w:t>
      </w:r>
      <w:r w:rsidR="006E2B9B">
        <w:rPr>
          <w:rFonts w:cstheme="majorHAnsi"/>
          <w:i/>
          <w:szCs w:val="22"/>
        </w:rPr>
        <w:t>A</w:t>
      </w:r>
      <w:r w:rsidRPr="004D7D87">
        <w:rPr>
          <w:rFonts w:cstheme="majorHAnsi"/>
          <w:i/>
          <w:szCs w:val="22"/>
        </w:rPr>
        <w:t xml:space="preserve">ssessments </w:t>
      </w:r>
    </w:p>
    <w:p w14:paraId="354F0D6C" w14:textId="77777777" w:rsidR="00AE7D90" w:rsidRPr="003607A5" w:rsidRDefault="00AE7D90" w:rsidP="00AE7D90">
      <w:pPr>
        <w:numPr>
          <w:ilvl w:val="0"/>
          <w:numId w:val="22"/>
        </w:numPr>
        <w:spacing w:before="0" w:line="240" w:lineRule="auto"/>
        <w:rPr>
          <w:rFonts w:cstheme="majorHAnsi"/>
          <w:szCs w:val="22"/>
        </w:rPr>
      </w:pPr>
      <w:r w:rsidRPr="003607A5">
        <w:rPr>
          <w:rFonts w:cstheme="majorHAnsi"/>
          <w:szCs w:val="22"/>
        </w:rPr>
        <w:t>Statutory Declaration detailing:</w:t>
      </w:r>
    </w:p>
    <w:p w14:paraId="34C2C2E6" w14:textId="77777777" w:rsidR="00AE7D90" w:rsidRPr="003607A5" w:rsidRDefault="00AE7D90" w:rsidP="00AE7D90">
      <w:pPr>
        <w:numPr>
          <w:ilvl w:val="1"/>
          <w:numId w:val="22"/>
        </w:numPr>
        <w:spacing w:before="0" w:line="240" w:lineRule="auto"/>
        <w:rPr>
          <w:rFonts w:cstheme="majorHAnsi"/>
          <w:szCs w:val="22"/>
        </w:rPr>
      </w:pPr>
      <w:r w:rsidRPr="003607A5">
        <w:rPr>
          <w:rFonts w:cstheme="majorHAnsi"/>
          <w:szCs w:val="22"/>
        </w:rPr>
        <w:t>Evidence of employment or income loss</w:t>
      </w:r>
    </w:p>
    <w:p w14:paraId="2EBBC327" w14:textId="77777777" w:rsidR="00AE7D90" w:rsidRPr="003607A5" w:rsidRDefault="00AE7D90" w:rsidP="00AE7D90">
      <w:pPr>
        <w:numPr>
          <w:ilvl w:val="1"/>
          <w:numId w:val="22"/>
        </w:numPr>
        <w:spacing w:before="0" w:line="240" w:lineRule="auto"/>
        <w:rPr>
          <w:rFonts w:cstheme="majorHAnsi"/>
          <w:szCs w:val="22"/>
        </w:rPr>
      </w:pPr>
      <w:r w:rsidRPr="003607A5">
        <w:rPr>
          <w:rFonts w:cstheme="majorHAnsi"/>
          <w:szCs w:val="22"/>
        </w:rPr>
        <w:t>Evidence of situation if not a declared natural disaster or pandemic</w:t>
      </w:r>
    </w:p>
    <w:p w14:paraId="743A8196" w14:textId="77777777" w:rsidR="00AE7D90" w:rsidRPr="003607A5" w:rsidRDefault="00AE7D90" w:rsidP="00AE7D90">
      <w:pPr>
        <w:numPr>
          <w:ilvl w:val="1"/>
          <w:numId w:val="22"/>
        </w:numPr>
        <w:spacing w:before="0" w:line="240" w:lineRule="auto"/>
        <w:rPr>
          <w:rFonts w:cstheme="majorHAnsi"/>
          <w:szCs w:val="22"/>
        </w:rPr>
      </w:pPr>
      <w:r w:rsidRPr="003607A5">
        <w:rPr>
          <w:rFonts w:cstheme="majorHAnsi"/>
          <w:szCs w:val="22"/>
        </w:rPr>
        <w:t>Any other information that is relevant to your current short-term financial situation</w:t>
      </w:r>
    </w:p>
    <w:p w14:paraId="3F4ABC7F" w14:textId="14DE384A" w:rsidR="00236465" w:rsidRDefault="00236465" w:rsidP="00236465">
      <w:pPr>
        <w:pStyle w:val="Heading3"/>
        <w:rPr>
          <w:rFonts w:asciiTheme="majorHAnsi" w:hAnsiTheme="majorHAnsi" w:cstheme="majorHAnsi"/>
        </w:rPr>
      </w:pPr>
      <w:r>
        <w:rPr>
          <w:rFonts w:asciiTheme="majorHAnsi" w:hAnsiTheme="majorHAnsi" w:cstheme="majorHAnsi"/>
        </w:rPr>
        <w:t>Assessing Application</w:t>
      </w:r>
      <w:r w:rsidR="00067353">
        <w:rPr>
          <w:rFonts w:asciiTheme="majorHAnsi" w:hAnsiTheme="majorHAnsi" w:cstheme="majorHAnsi"/>
        </w:rPr>
        <w:t>s</w:t>
      </w:r>
    </w:p>
    <w:p w14:paraId="3C06B497" w14:textId="2019CC66" w:rsidR="006F51D4" w:rsidRPr="00816D51" w:rsidRDefault="006F51D4" w:rsidP="759F69CB">
      <w:pPr>
        <w:pStyle w:val="Heading3"/>
        <w:numPr>
          <w:ilvl w:val="0"/>
          <w:numId w:val="29"/>
        </w:numPr>
        <w:ind w:left="714" w:hanging="357"/>
        <w:contextualSpacing/>
        <w:rPr>
          <w:rFonts w:asciiTheme="majorHAnsi" w:eastAsiaTheme="minorEastAsia" w:hAnsiTheme="majorHAnsi"/>
          <w:color w:val="auto"/>
          <w:sz w:val="22"/>
          <w:szCs w:val="22"/>
        </w:rPr>
      </w:pPr>
      <w:r w:rsidRPr="759F69CB">
        <w:rPr>
          <w:rFonts w:asciiTheme="majorHAnsi" w:eastAsiaTheme="minorEastAsia" w:hAnsiTheme="majorHAnsi"/>
          <w:color w:val="auto"/>
          <w:sz w:val="22"/>
          <w:szCs w:val="22"/>
        </w:rPr>
        <w:t xml:space="preserve">The Chief Executive Officer, or </w:t>
      </w:r>
      <w:r w:rsidR="00127AEF" w:rsidRPr="759F69CB">
        <w:rPr>
          <w:rFonts w:asciiTheme="majorHAnsi" w:eastAsiaTheme="minorEastAsia" w:hAnsiTheme="majorHAnsi"/>
          <w:color w:val="auto"/>
          <w:sz w:val="22"/>
          <w:szCs w:val="22"/>
        </w:rPr>
        <w:t>delegate</w:t>
      </w:r>
      <w:r w:rsidRPr="759F69CB">
        <w:rPr>
          <w:rFonts w:asciiTheme="majorHAnsi" w:eastAsiaTheme="minorEastAsia" w:hAnsiTheme="majorHAnsi"/>
          <w:color w:val="auto"/>
          <w:sz w:val="22"/>
          <w:szCs w:val="22"/>
        </w:rPr>
        <w:t>, will evaluate applications for assistance due to serious financial hardship based on the a</w:t>
      </w:r>
      <w:r w:rsidR="00D24BDD" w:rsidRPr="759F69CB">
        <w:rPr>
          <w:rFonts w:asciiTheme="majorHAnsi" w:eastAsiaTheme="minorEastAsia" w:hAnsiTheme="majorHAnsi"/>
          <w:color w:val="auto"/>
          <w:sz w:val="22"/>
          <w:szCs w:val="22"/>
        </w:rPr>
        <w:t>bovementioned</w:t>
      </w:r>
      <w:r w:rsidRPr="759F69CB">
        <w:rPr>
          <w:rFonts w:asciiTheme="majorHAnsi" w:eastAsiaTheme="minorEastAsia" w:hAnsiTheme="majorHAnsi"/>
          <w:color w:val="auto"/>
          <w:sz w:val="22"/>
          <w:szCs w:val="22"/>
        </w:rPr>
        <w:t xml:space="preserve"> eligibility criteria and the guiding principles outlined in this policy</w:t>
      </w:r>
    </w:p>
    <w:p w14:paraId="7B3A7F9B" w14:textId="18C3312F" w:rsidR="00236465" w:rsidRPr="00816D51" w:rsidRDefault="006F51D4" w:rsidP="759F69CB">
      <w:pPr>
        <w:pStyle w:val="Heading3"/>
        <w:numPr>
          <w:ilvl w:val="0"/>
          <w:numId w:val="29"/>
        </w:numPr>
        <w:spacing w:after="0"/>
        <w:rPr>
          <w:rFonts w:asciiTheme="majorHAnsi" w:eastAsiaTheme="minorEastAsia" w:hAnsiTheme="majorHAnsi"/>
          <w:color w:val="auto"/>
          <w:sz w:val="22"/>
          <w:szCs w:val="22"/>
        </w:rPr>
      </w:pPr>
      <w:r w:rsidRPr="759F69CB">
        <w:rPr>
          <w:rFonts w:asciiTheme="majorHAnsi" w:eastAsiaTheme="minorEastAsia" w:hAnsiTheme="majorHAnsi"/>
          <w:color w:val="auto"/>
          <w:sz w:val="22"/>
          <w:szCs w:val="22"/>
        </w:rPr>
        <w:t xml:space="preserve">All applications undergo confidential and merit-based </w:t>
      </w:r>
      <w:r w:rsidR="008E57E7" w:rsidRPr="759F69CB">
        <w:rPr>
          <w:rFonts w:asciiTheme="majorHAnsi" w:eastAsiaTheme="minorEastAsia" w:hAnsiTheme="majorHAnsi"/>
          <w:color w:val="auto"/>
          <w:sz w:val="22"/>
          <w:szCs w:val="22"/>
        </w:rPr>
        <w:t>assessment</w:t>
      </w:r>
    </w:p>
    <w:p w14:paraId="5E6FB22A" w14:textId="7E154DAE" w:rsidR="0096330C" w:rsidRPr="00046965" w:rsidRDefault="0096330C" w:rsidP="759F69CB">
      <w:pPr>
        <w:pStyle w:val="ListParagraph"/>
        <w:numPr>
          <w:ilvl w:val="0"/>
          <w:numId w:val="29"/>
        </w:numPr>
        <w:rPr>
          <w:rFonts w:cstheme="majorBidi"/>
        </w:rPr>
      </w:pPr>
      <w:r w:rsidRPr="759F69CB">
        <w:rPr>
          <w:rFonts w:asciiTheme="majorHAnsi" w:hAnsiTheme="majorHAnsi" w:cstheme="majorBidi"/>
        </w:rPr>
        <w:t xml:space="preserve">If the application is declined and the </w:t>
      </w:r>
      <w:r w:rsidR="44B1BB8E" w:rsidRPr="759F69CB">
        <w:rPr>
          <w:rFonts w:asciiTheme="majorHAnsi" w:hAnsiTheme="majorHAnsi" w:cstheme="majorBidi"/>
        </w:rPr>
        <w:t>property owner</w:t>
      </w:r>
      <w:r w:rsidRPr="759F69CB">
        <w:rPr>
          <w:rFonts w:asciiTheme="majorHAnsi" w:hAnsiTheme="majorHAnsi" w:cstheme="majorBidi"/>
        </w:rPr>
        <w:t xml:space="preserve"> wishes to request a review, the case must be escalated to the next level of authority for resolution</w:t>
      </w:r>
    </w:p>
    <w:p w14:paraId="16528B6F" w14:textId="125208F8" w:rsidR="0096330C" w:rsidRPr="00816D51" w:rsidRDefault="0096330C" w:rsidP="759F69CB">
      <w:pPr>
        <w:pStyle w:val="ListParagraph"/>
        <w:numPr>
          <w:ilvl w:val="0"/>
          <w:numId w:val="29"/>
        </w:numPr>
        <w:rPr>
          <w:rFonts w:asciiTheme="majorHAnsi" w:hAnsiTheme="majorHAnsi" w:cstheme="majorBidi"/>
        </w:rPr>
      </w:pPr>
      <w:r w:rsidRPr="759F69CB">
        <w:rPr>
          <w:rFonts w:asciiTheme="majorHAnsi" w:hAnsiTheme="majorHAnsi" w:cstheme="majorBidi"/>
        </w:rPr>
        <w:t xml:space="preserve">Council </w:t>
      </w:r>
      <w:r w:rsidR="00FD2A0D" w:rsidRPr="759F69CB">
        <w:rPr>
          <w:rFonts w:asciiTheme="majorHAnsi" w:hAnsiTheme="majorHAnsi" w:cstheme="majorBidi"/>
        </w:rPr>
        <w:t>has the authority to grant an alternative type of approval different from what has been initially selected in the application</w:t>
      </w:r>
    </w:p>
    <w:p w14:paraId="6C33A657" w14:textId="4FDC6700" w:rsidR="00AE7D90" w:rsidRDefault="00AE7D90" w:rsidP="759F69CB">
      <w:pPr>
        <w:spacing w:line="240" w:lineRule="auto"/>
        <w:rPr>
          <w:rFonts w:cstheme="majorBidi"/>
        </w:rPr>
      </w:pPr>
      <w:r w:rsidRPr="759F69CB">
        <w:rPr>
          <w:rFonts w:cstheme="majorBidi"/>
        </w:rPr>
        <w:t>A review of the hardship will be completed regularly and may be renegotiated by the property owner/customer and the responsible officer to take into consideration changes in the property owner</w:t>
      </w:r>
      <w:r w:rsidR="1241DADD" w:rsidRPr="759F69CB">
        <w:rPr>
          <w:rFonts w:cstheme="majorBidi"/>
        </w:rPr>
        <w:t>’</w:t>
      </w:r>
      <w:r w:rsidRPr="759F69CB">
        <w:rPr>
          <w:rFonts w:cstheme="majorBidi"/>
        </w:rPr>
        <w:t>s/customer</w:t>
      </w:r>
      <w:r w:rsidR="1F91FEC4" w:rsidRPr="759F69CB">
        <w:rPr>
          <w:rFonts w:cstheme="majorBidi"/>
        </w:rPr>
        <w:t>’</w:t>
      </w:r>
      <w:r w:rsidRPr="759F69CB">
        <w:rPr>
          <w:rFonts w:cstheme="majorBidi"/>
        </w:rPr>
        <w:t>s circumstances.</w:t>
      </w:r>
    </w:p>
    <w:p w14:paraId="14815470" w14:textId="6C0E0596" w:rsidR="00AE7D90" w:rsidRPr="00C0414E" w:rsidRDefault="007B2FAC" w:rsidP="00816D51">
      <w:pPr>
        <w:pStyle w:val="Heading3"/>
        <w:rPr>
          <w:rFonts w:cstheme="majorHAnsi"/>
          <w:i/>
          <w:szCs w:val="22"/>
        </w:rPr>
      </w:pPr>
      <w:r>
        <w:rPr>
          <w:rFonts w:asciiTheme="majorHAnsi" w:hAnsiTheme="majorHAnsi" w:cstheme="majorHAnsi"/>
        </w:rPr>
        <w:t>Failure to Comply</w:t>
      </w:r>
      <w:r w:rsidR="00FD2A0D">
        <w:rPr>
          <w:rFonts w:asciiTheme="majorHAnsi" w:hAnsiTheme="majorHAnsi" w:cstheme="majorHAnsi"/>
        </w:rPr>
        <w:t xml:space="preserve"> or Cancelling </w:t>
      </w:r>
      <w:r w:rsidR="001966E2">
        <w:rPr>
          <w:rFonts w:asciiTheme="majorHAnsi" w:hAnsiTheme="majorHAnsi" w:cstheme="majorHAnsi"/>
        </w:rPr>
        <w:t>assistance</w:t>
      </w:r>
      <w:r w:rsidR="00AE7D90" w:rsidRPr="00C0414E">
        <w:rPr>
          <w:rFonts w:cstheme="majorHAnsi"/>
          <w:i/>
          <w:szCs w:val="22"/>
        </w:rPr>
        <w:t xml:space="preserve"> </w:t>
      </w:r>
    </w:p>
    <w:p w14:paraId="409117D7" w14:textId="537862E3" w:rsidR="00AE7D90" w:rsidRPr="003607A5" w:rsidRDefault="00AE7D90" w:rsidP="7BF4011D">
      <w:pPr>
        <w:spacing w:line="240" w:lineRule="auto"/>
        <w:rPr>
          <w:rFonts w:cstheme="majorBidi"/>
        </w:rPr>
      </w:pPr>
      <w:r w:rsidRPr="50AEB2EA">
        <w:rPr>
          <w:rFonts w:cstheme="majorBidi"/>
        </w:rPr>
        <w:t>If the property owner/customer:</w:t>
      </w:r>
    </w:p>
    <w:p w14:paraId="194C7411" w14:textId="2D0D6F25" w:rsidR="00AE7D90" w:rsidRPr="003607A5" w:rsidRDefault="00AE7D90" w:rsidP="00AE7D90">
      <w:pPr>
        <w:pStyle w:val="ListParagraph"/>
        <w:numPr>
          <w:ilvl w:val="0"/>
          <w:numId w:val="18"/>
        </w:numPr>
        <w:spacing w:after="0" w:line="240" w:lineRule="auto"/>
        <w:rPr>
          <w:rFonts w:asciiTheme="majorHAnsi" w:hAnsiTheme="majorHAnsi" w:cstheme="majorHAnsi"/>
        </w:rPr>
      </w:pPr>
      <w:r w:rsidRPr="003607A5">
        <w:rPr>
          <w:rFonts w:asciiTheme="majorHAnsi" w:hAnsiTheme="majorHAnsi" w:cstheme="majorHAnsi"/>
        </w:rPr>
        <w:t xml:space="preserve">Fails to commit </w:t>
      </w:r>
      <w:r w:rsidR="001966E2">
        <w:rPr>
          <w:rFonts w:asciiTheme="majorHAnsi" w:hAnsiTheme="majorHAnsi" w:cstheme="majorHAnsi"/>
        </w:rPr>
        <w:t xml:space="preserve">or comply </w:t>
      </w:r>
      <w:r w:rsidRPr="003607A5">
        <w:rPr>
          <w:rFonts w:asciiTheme="majorHAnsi" w:hAnsiTheme="majorHAnsi" w:cstheme="majorHAnsi"/>
        </w:rPr>
        <w:t>to the agreed payment commitmen</w:t>
      </w:r>
      <w:r>
        <w:rPr>
          <w:rFonts w:asciiTheme="majorHAnsi" w:hAnsiTheme="majorHAnsi" w:cstheme="majorHAnsi"/>
        </w:rPr>
        <w:t>t</w:t>
      </w:r>
    </w:p>
    <w:p w14:paraId="250D654D" w14:textId="45203299" w:rsidR="00AE7D90" w:rsidRPr="003607A5" w:rsidRDefault="00AE7D90" w:rsidP="00AE7D90">
      <w:pPr>
        <w:pStyle w:val="ListParagraph"/>
        <w:numPr>
          <w:ilvl w:val="0"/>
          <w:numId w:val="18"/>
        </w:numPr>
        <w:spacing w:after="0" w:line="240" w:lineRule="auto"/>
        <w:rPr>
          <w:rFonts w:asciiTheme="majorHAnsi" w:hAnsiTheme="majorHAnsi" w:cstheme="majorHAnsi"/>
        </w:rPr>
      </w:pPr>
      <w:r w:rsidRPr="003607A5">
        <w:rPr>
          <w:rFonts w:asciiTheme="majorHAnsi" w:hAnsiTheme="majorHAnsi" w:cstheme="majorHAnsi"/>
        </w:rPr>
        <w:t>Fails to comply to the Council’s offer o</w:t>
      </w:r>
      <w:r>
        <w:rPr>
          <w:rFonts w:asciiTheme="majorHAnsi" w:hAnsiTheme="majorHAnsi" w:cstheme="majorHAnsi"/>
        </w:rPr>
        <w:t>f</w:t>
      </w:r>
      <w:r w:rsidRPr="003607A5">
        <w:rPr>
          <w:rFonts w:asciiTheme="majorHAnsi" w:hAnsiTheme="majorHAnsi" w:cstheme="majorHAnsi"/>
        </w:rPr>
        <w:t xml:space="preserve"> relief</w:t>
      </w:r>
    </w:p>
    <w:p w14:paraId="0DF40C7F" w14:textId="70F935F6" w:rsidR="00AE7D90" w:rsidRDefault="00AE7D90" w:rsidP="00AE7D90">
      <w:pPr>
        <w:pStyle w:val="ListParagraph"/>
        <w:numPr>
          <w:ilvl w:val="0"/>
          <w:numId w:val="18"/>
        </w:numPr>
        <w:spacing w:after="0" w:line="240" w:lineRule="auto"/>
        <w:rPr>
          <w:rFonts w:asciiTheme="majorHAnsi" w:hAnsiTheme="majorHAnsi" w:cstheme="majorHAnsi"/>
        </w:rPr>
      </w:pPr>
      <w:r w:rsidRPr="003607A5">
        <w:rPr>
          <w:rFonts w:asciiTheme="majorHAnsi" w:hAnsiTheme="majorHAnsi" w:cstheme="majorHAnsi"/>
        </w:rPr>
        <w:t>Does not reply to Council’s offer</w:t>
      </w:r>
    </w:p>
    <w:p w14:paraId="32E01746" w14:textId="5FF947E3" w:rsidR="001966E2" w:rsidRDefault="001966E2" w:rsidP="00AE7D90">
      <w:pPr>
        <w:pStyle w:val="ListParagraph"/>
        <w:numPr>
          <w:ilvl w:val="0"/>
          <w:numId w:val="18"/>
        </w:numPr>
        <w:spacing w:after="0" w:line="240" w:lineRule="auto"/>
        <w:rPr>
          <w:rFonts w:asciiTheme="majorHAnsi" w:hAnsiTheme="majorHAnsi" w:cstheme="majorHAnsi"/>
        </w:rPr>
      </w:pPr>
      <w:r>
        <w:rPr>
          <w:rFonts w:asciiTheme="majorHAnsi" w:hAnsiTheme="majorHAnsi" w:cstheme="majorHAnsi"/>
        </w:rPr>
        <w:t>Sells the land or ownership changes</w:t>
      </w:r>
    </w:p>
    <w:p w14:paraId="1BCFC1AC" w14:textId="35F34484" w:rsidR="001966E2" w:rsidRPr="003607A5" w:rsidRDefault="001966E2" w:rsidP="00AE7D90">
      <w:pPr>
        <w:pStyle w:val="ListParagraph"/>
        <w:numPr>
          <w:ilvl w:val="0"/>
          <w:numId w:val="18"/>
        </w:numPr>
        <w:spacing w:after="0" w:line="240" w:lineRule="auto"/>
        <w:rPr>
          <w:rFonts w:asciiTheme="majorHAnsi" w:hAnsiTheme="majorHAnsi" w:cstheme="majorHAnsi"/>
        </w:rPr>
      </w:pPr>
      <w:r>
        <w:rPr>
          <w:rFonts w:asciiTheme="majorHAnsi" w:hAnsiTheme="majorHAnsi" w:cstheme="majorHAnsi"/>
        </w:rPr>
        <w:t>Provides false or misleading information</w:t>
      </w:r>
      <w:r w:rsidR="00FA547D">
        <w:rPr>
          <w:rFonts w:asciiTheme="majorHAnsi" w:hAnsiTheme="majorHAnsi" w:cstheme="majorHAnsi"/>
        </w:rPr>
        <w:t>.</w:t>
      </w:r>
    </w:p>
    <w:p w14:paraId="66902F96" w14:textId="77777777" w:rsidR="00AE7D90" w:rsidRDefault="00AE7D90" w:rsidP="00AE7D90">
      <w:pPr>
        <w:spacing w:line="240" w:lineRule="auto"/>
        <w:rPr>
          <w:rFonts w:cstheme="majorHAnsi"/>
          <w:szCs w:val="22"/>
        </w:rPr>
      </w:pPr>
      <w:r>
        <w:rPr>
          <w:rFonts w:cstheme="majorHAnsi"/>
          <w:szCs w:val="22"/>
        </w:rPr>
        <w:t>I</w:t>
      </w:r>
      <w:r w:rsidRPr="003607A5">
        <w:rPr>
          <w:rFonts w:cstheme="majorHAnsi"/>
          <w:szCs w:val="22"/>
        </w:rPr>
        <w:t>f the agreed decision is forfeited Council will continue with normal debt recovery action</w:t>
      </w:r>
      <w:r>
        <w:rPr>
          <w:rFonts w:cstheme="majorHAnsi"/>
          <w:szCs w:val="22"/>
        </w:rPr>
        <w:t xml:space="preserve"> and charging of interest</w:t>
      </w:r>
      <w:r w:rsidRPr="003607A5">
        <w:rPr>
          <w:rFonts w:cstheme="majorHAnsi"/>
          <w:szCs w:val="22"/>
        </w:rPr>
        <w:t xml:space="preserve">. </w:t>
      </w:r>
      <w:r>
        <w:rPr>
          <w:rFonts w:cstheme="majorHAnsi"/>
          <w:szCs w:val="22"/>
        </w:rPr>
        <w:t xml:space="preserve">Interest will be back dated to the date it ceased. </w:t>
      </w:r>
      <w:r w:rsidRPr="003607A5">
        <w:rPr>
          <w:rFonts w:cstheme="majorHAnsi"/>
          <w:szCs w:val="22"/>
        </w:rPr>
        <w:t>The property owner</w:t>
      </w:r>
      <w:r>
        <w:rPr>
          <w:rFonts w:cstheme="majorHAnsi"/>
          <w:szCs w:val="22"/>
        </w:rPr>
        <w:t>/customer</w:t>
      </w:r>
      <w:r w:rsidRPr="003607A5">
        <w:rPr>
          <w:rFonts w:cstheme="majorHAnsi"/>
          <w:szCs w:val="22"/>
        </w:rPr>
        <w:t xml:space="preserve"> will be contacted prior to comme</w:t>
      </w:r>
      <w:r>
        <w:rPr>
          <w:rFonts w:cstheme="majorHAnsi"/>
          <w:szCs w:val="22"/>
        </w:rPr>
        <w:t>ncement of</w:t>
      </w:r>
      <w:r w:rsidRPr="003607A5">
        <w:rPr>
          <w:rFonts w:cstheme="majorHAnsi"/>
          <w:szCs w:val="22"/>
        </w:rPr>
        <w:t xml:space="preserve"> debt recovery action.</w:t>
      </w:r>
      <w:r>
        <w:rPr>
          <w:rFonts w:cstheme="majorHAnsi"/>
          <w:szCs w:val="22"/>
        </w:rPr>
        <w:t xml:space="preserve"> No further hardship application from the property owner/customer will be accepted for the following 12 months. </w:t>
      </w:r>
    </w:p>
    <w:p w14:paraId="26982A38" w14:textId="09A52006" w:rsidR="000709F5" w:rsidRPr="00F73D16" w:rsidRDefault="000709F5" w:rsidP="000709F5">
      <w:pPr>
        <w:pStyle w:val="Heading3"/>
      </w:pPr>
      <w:r>
        <w:t xml:space="preserve">Selling of Land for overdue rates or </w:t>
      </w:r>
      <w:r w:rsidR="00667922">
        <w:t>charges</w:t>
      </w:r>
    </w:p>
    <w:p w14:paraId="62C82D17" w14:textId="255EC354" w:rsidR="000709F5" w:rsidRPr="003607A5" w:rsidRDefault="00FF46C7" w:rsidP="759F69CB">
      <w:pPr>
        <w:spacing w:line="240" w:lineRule="auto"/>
        <w:rPr>
          <w:rFonts w:cstheme="majorBidi"/>
        </w:rPr>
      </w:pPr>
      <w:r w:rsidRPr="759F69CB">
        <w:rPr>
          <w:rFonts w:cstheme="majorBidi"/>
        </w:rPr>
        <w:t>Assistance for serious financial hardship under this policy does not forgo Council</w:t>
      </w:r>
      <w:r w:rsidR="4C7F028E" w:rsidRPr="759F69CB">
        <w:rPr>
          <w:rFonts w:cstheme="majorBidi"/>
        </w:rPr>
        <w:t>’s</w:t>
      </w:r>
      <w:r w:rsidRPr="759F69CB">
        <w:rPr>
          <w:rFonts w:cstheme="majorBidi"/>
        </w:rPr>
        <w:t xml:space="preserve"> normal debt recovery procedures, which may include selling land for outstanding rates or charges. If a notice of intention to sell land for overdue rates or charges has been issued to the property owner</w:t>
      </w:r>
      <w:r w:rsidR="00382D6E" w:rsidRPr="759F69CB">
        <w:rPr>
          <w:rFonts w:cstheme="majorBidi"/>
        </w:rPr>
        <w:t xml:space="preserve"> (section 140 of the </w:t>
      </w:r>
      <w:r w:rsidR="00382D6E" w:rsidRPr="759F69CB">
        <w:rPr>
          <w:rFonts w:cstheme="majorBidi"/>
          <w:i/>
          <w:iCs/>
        </w:rPr>
        <w:t xml:space="preserve">Local Government Regulation </w:t>
      </w:r>
      <w:r w:rsidR="00382D6E" w:rsidRPr="759F69CB">
        <w:rPr>
          <w:rFonts w:cstheme="majorBidi"/>
          <w:i/>
          <w:iCs/>
        </w:rPr>
        <w:lastRenderedPageBreak/>
        <w:t>2012)</w:t>
      </w:r>
      <w:r w:rsidRPr="759F69CB">
        <w:rPr>
          <w:rFonts w:cstheme="majorBidi"/>
          <w:i/>
          <w:iCs/>
        </w:rPr>
        <w:t>,</w:t>
      </w:r>
      <w:r w:rsidRPr="759F69CB">
        <w:rPr>
          <w:rFonts w:cstheme="majorBidi"/>
        </w:rPr>
        <w:t xml:space="preserve"> they will not qualify for assistance under this policy. Full payment must be made </w:t>
      </w:r>
      <w:proofErr w:type="gramStart"/>
      <w:r w:rsidR="00962F1F" w:rsidRPr="759F69CB">
        <w:rPr>
          <w:rFonts w:cstheme="majorBidi"/>
        </w:rPr>
        <w:t>in order for</w:t>
      </w:r>
      <w:proofErr w:type="gramEnd"/>
      <w:r w:rsidR="00962F1F" w:rsidRPr="759F69CB">
        <w:rPr>
          <w:rFonts w:cstheme="majorBidi"/>
        </w:rPr>
        <w:t xml:space="preserve"> the sale of land process to cease. </w:t>
      </w:r>
    </w:p>
    <w:p w14:paraId="447E8A53" w14:textId="77777777" w:rsidR="00AE7D90" w:rsidRPr="00F73D16" w:rsidRDefault="00AE7D90" w:rsidP="00AE7D90">
      <w:pPr>
        <w:pStyle w:val="Heading3"/>
      </w:pPr>
      <w:r w:rsidRPr="00F73D16">
        <w:t>Related Documents</w:t>
      </w:r>
    </w:p>
    <w:p w14:paraId="458D5D28" w14:textId="79C8C21D" w:rsidR="00AE7D90" w:rsidRDefault="00AE7D90" w:rsidP="00AE7D90">
      <w:pPr>
        <w:spacing w:before="0" w:line="240" w:lineRule="auto"/>
      </w:pPr>
      <w:r w:rsidRPr="00F44440">
        <w:t xml:space="preserve">Lockyer Valley Regional Council </w:t>
      </w:r>
      <w:r w:rsidR="0096146A">
        <w:t xml:space="preserve">- </w:t>
      </w:r>
      <w:r w:rsidRPr="00F44440">
        <w:t>Rates and Charges Debt Collection and Recovery</w:t>
      </w:r>
    </w:p>
    <w:p w14:paraId="5B3B9A8D" w14:textId="15C28108" w:rsidR="00AE7D90" w:rsidRDefault="00AE7D90" w:rsidP="00AE7D90">
      <w:pPr>
        <w:spacing w:before="0" w:line="240" w:lineRule="auto"/>
        <w:rPr>
          <w:rFonts w:cstheme="majorHAnsi"/>
          <w:szCs w:val="22"/>
        </w:rPr>
      </w:pPr>
      <w:r w:rsidRPr="00F44440">
        <w:rPr>
          <w:rFonts w:cstheme="majorHAnsi"/>
          <w:szCs w:val="22"/>
        </w:rPr>
        <w:t>Lockyer Valley Regional Council</w:t>
      </w:r>
      <w:r w:rsidR="0096146A">
        <w:rPr>
          <w:rFonts w:cstheme="majorHAnsi"/>
          <w:szCs w:val="22"/>
        </w:rPr>
        <w:t xml:space="preserve"> -</w:t>
      </w:r>
      <w:r w:rsidRPr="00F44440">
        <w:rPr>
          <w:rFonts w:cstheme="majorHAnsi"/>
          <w:szCs w:val="22"/>
        </w:rPr>
        <w:t xml:space="preserve"> Sundry Debt Collection and Recovery Policy</w:t>
      </w:r>
    </w:p>
    <w:p w14:paraId="18A4F6F4" w14:textId="77777777" w:rsidR="00AE7D90" w:rsidRDefault="00AE7D90" w:rsidP="00AE7D90">
      <w:pPr>
        <w:spacing w:before="0"/>
      </w:pPr>
    </w:p>
    <w:p w14:paraId="0BA2BF6B" w14:textId="77777777" w:rsidR="00AE7D90" w:rsidRDefault="00AE7D90" w:rsidP="00AE7D90"/>
    <w:p w14:paraId="6D4D137C" w14:textId="77777777" w:rsidR="002E6476" w:rsidRPr="00AE7D90" w:rsidRDefault="002E6476" w:rsidP="00AE7D90"/>
    <w:sectPr w:rsidR="002E6476" w:rsidRPr="00AE7D90" w:rsidSect="00043E65">
      <w:headerReference w:type="default" r:id="rId13"/>
      <w:footerReference w:type="default" r:id="rId14"/>
      <w:footerReference w:type="first" r:id="rId15"/>
      <w:pgSz w:w="11900" w:h="16840"/>
      <w:pgMar w:top="851" w:right="851" w:bottom="851" w:left="851" w:header="708" w:footer="340" w:gutter="0"/>
      <w:cols w:space="454"/>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F08E3" w14:textId="77777777" w:rsidR="003F36FF" w:rsidRDefault="003F36FF" w:rsidP="008D5680">
      <w:r>
        <w:separator/>
      </w:r>
    </w:p>
  </w:endnote>
  <w:endnote w:type="continuationSeparator" w:id="0">
    <w:p w14:paraId="4C873D16" w14:textId="77777777" w:rsidR="003F36FF" w:rsidRDefault="003F36FF" w:rsidP="008D5680">
      <w:r>
        <w:continuationSeparator/>
      </w:r>
    </w:p>
  </w:endnote>
  <w:endnote w:type="continuationNotice" w:id="1">
    <w:p w14:paraId="46D71204" w14:textId="77777777" w:rsidR="003F36FF" w:rsidRDefault="003F36FF">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Univers-Light">
    <w:altName w:val="Univers"/>
    <w:panose1 w:val="00000000000000000000"/>
    <w:charset w:val="4D"/>
    <w:family w:val="auto"/>
    <w:notTrueType/>
    <w:pitch w:val="default"/>
    <w:sig w:usb0="03000000"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476E7" w14:textId="77777777" w:rsidR="003527D7" w:rsidRPr="003527D7" w:rsidRDefault="003527D7">
    <w:pPr>
      <w:rPr>
        <w:b/>
      </w:rPr>
    </w:pPr>
  </w:p>
  <w:tbl>
    <w:tblPr>
      <w:tblStyle w:val="TableGrid"/>
      <w:tblW w:w="0" w:type="auto"/>
      <w:jc w:val="center"/>
      <w:tblBorders>
        <w:top w:val="single" w:sz="8"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C04631" w:rsidRPr="00B11F60" w14:paraId="6DEDC760" w14:textId="77777777" w:rsidTr="007E4100">
      <w:trPr>
        <w:jc w:val="center"/>
      </w:trPr>
      <w:tc>
        <w:tcPr>
          <w:tcW w:w="4428" w:type="dxa"/>
        </w:tcPr>
        <w:p w14:paraId="20922E92" w14:textId="77777777" w:rsidR="00A25142" w:rsidRPr="00B11F60" w:rsidRDefault="00A25142" w:rsidP="00043E65">
          <w:pPr>
            <w:pStyle w:val="Footer"/>
            <w:pBdr>
              <w:top w:val="single" w:sz="4" w:space="1" w:color="auto"/>
            </w:pBdr>
            <w:tabs>
              <w:tab w:val="clear" w:pos="4320"/>
              <w:tab w:val="clear" w:pos="8640"/>
              <w:tab w:val="left" w:pos="2640"/>
            </w:tabs>
            <w:spacing w:line="240" w:lineRule="auto"/>
            <w:jc w:val="left"/>
            <w:rPr>
              <w:rFonts w:ascii="Calibri" w:hAnsi="Calibri"/>
              <w:color w:val="808080" w:themeColor="background1" w:themeShade="80"/>
              <w:sz w:val="16"/>
              <w:szCs w:val="16"/>
            </w:rPr>
          </w:pPr>
          <w:r w:rsidRPr="00B11F60">
            <w:rPr>
              <w:rFonts w:ascii="Calibri" w:hAnsi="Calibri"/>
              <w:color w:val="808080" w:themeColor="background1" w:themeShade="80"/>
              <w:sz w:val="16"/>
              <w:szCs w:val="16"/>
            </w:rPr>
            <w:t xml:space="preserve">Group: </w:t>
          </w:r>
          <w:r w:rsidR="004D7D87" w:rsidRPr="00B11F60">
            <w:rPr>
              <w:rFonts w:ascii="Calibri" w:hAnsi="Calibri"/>
              <w:color w:val="808080" w:themeColor="background1" w:themeShade="80"/>
              <w:sz w:val="16"/>
              <w:szCs w:val="16"/>
            </w:rPr>
            <w:t>Executive Office</w:t>
          </w:r>
        </w:p>
      </w:tc>
      <w:tc>
        <w:tcPr>
          <w:tcW w:w="4428" w:type="dxa"/>
        </w:tcPr>
        <w:p w14:paraId="231168CA" w14:textId="2919D842" w:rsidR="00A25142" w:rsidRPr="00B11F60" w:rsidRDefault="00A25142" w:rsidP="00A25142">
          <w:pPr>
            <w:pStyle w:val="Footer"/>
            <w:pBdr>
              <w:top w:val="single" w:sz="4" w:space="1" w:color="auto"/>
            </w:pBdr>
            <w:spacing w:line="240" w:lineRule="auto"/>
            <w:jc w:val="left"/>
            <w:rPr>
              <w:rFonts w:ascii="Calibri" w:hAnsi="Calibri"/>
              <w:color w:val="808080" w:themeColor="background1" w:themeShade="80"/>
              <w:sz w:val="16"/>
              <w:szCs w:val="16"/>
            </w:rPr>
          </w:pPr>
          <w:r w:rsidRPr="00B11F60">
            <w:rPr>
              <w:rFonts w:ascii="Calibri" w:hAnsi="Calibri"/>
              <w:color w:val="808080" w:themeColor="background1" w:themeShade="80"/>
              <w:sz w:val="16"/>
              <w:szCs w:val="16"/>
            </w:rPr>
            <w:t xml:space="preserve">Effective Date: </w:t>
          </w:r>
          <w:r w:rsidR="00A258F3">
            <w:rPr>
              <w:rFonts w:ascii="Calibri" w:hAnsi="Calibri"/>
              <w:color w:val="808080" w:themeColor="background1" w:themeShade="80"/>
              <w:sz w:val="16"/>
              <w:szCs w:val="16"/>
            </w:rPr>
            <w:t>01/07/202</w:t>
          </w:r>
          <w:r w:rsidR="0051263B">
            <w:rPr>
              <w:rFonts w:ascii="Calibri" w:hAnsi="Calibri"/>
              <w:color w:val="808080" w:themeColor="background1" w:themeShade="80"/>
              <w:sz w:val="16"/>
              <w:szCs w:val="16"/>
            </w:rPr>
            <w:t>5</w:t>
          </w:r>
        </w:p>
      </w:tc>
    </w:tr>
    <w:tr w:rsidR="00C04631" w:rsidRPr="00B11F60" w14:paraId="1EC40169" w14:textId="77777777" w:rsidTr="007E4100">
      <w:trPr>
        <w:jc w:val="center"/>
      </w:trPr>
      <w:tc>
        <w:tcPr>
          <w:tcW w:w="4428" w:type="dxa"/>
        </w:tcPr>
        <w:p w14:paraId="56069E57" w14:textId="77777777" w:rsidR="00A25142" w:rsidRPr="00B11F60" w:rsidRDefault="00A25142" w:rsidP="00A25142">
          <w:pPr>
            <w:pStyle w:val="Footer"/>
            <w:spacing w:line="240" w:lineRule="auto"/>
            <w:jc w:val="left"/>
            <w:rPr>
              <w:rFonts w:ascii="Calibri" w:hAnsi="Calibri"/>
              <w:color w:val="808080" w:themeColor="background1" w:themeShade="80"/>
              <w:sz w:val="16"/>
              <w:szCs w:val="16"/>
            </w:rPr>
          </w:pPr>
          <w:r w:rsidRPr="00B11F60">
            <w:rPr>
              <w:rFonts w:ascii="Calibri" w:hAnsi="Calibri"/>
              <w:color w:val="808080" w:themeColor="background1" w:themeShade="80"/>
              <w:sz w:val="16"/>
              <w:szCs w:val="16"/>
            </w:rPr>
            <w:t xml:space="preserve">Unit: </w:t>
          </w:r>
          <w:r w:rsidR="004D7D87" w:rsidRPr="00B11F60">
            <w:rPr>
              <w:rFonts w:ascii="Calibri" w:hAnsi="Calibri"/>
              <w:color w:val="808080" w:themeColor="background1" w:themeShade="80"/>
              <w:sz w:val="16"/>
              <w:szCs w:val="16"/>
            </w:rPr>
            <w:t>Financial Services</w:t>
          </w:r>
        </w:p>
      </w:tc>
      <w:tc>
        <w:tcPr>
          <w:tcW w:w="4428" w:type="dxa"/>
        </w:tcPr>
        <w:p w14:paraId="56F5622B" w14:textId="71F36404" w:rsidR="00A25142" w:rsidRPr="00B11F60" w:rsidRDefault="00A25142" w:rsidP="00A25142">
          <w:pPr>
            <w:pStyle w:val="Footer"/>
            <w:spacing w:line="240" w:lineRule="auto"/>
            <w:jc w:val="left"/>
            <w:rPr>
              <w:rFonts w:ascii="Calibri" w:hAnsi="Calibri"/>
              <w:color w:val="808080" w:themeColor="background1" w:themeShade="80"/>
              <w:sz w:val="16"/>
              <w:szCs w:val="16"/>
            </w:rPr>
          </w:pPr>
          <w:r w:rsidRPr="00B11F60">
            <w:rPr>
              <w:rFonts w:ascii="Calibri" w:hAnsi="Calibri"/>
              <w:color w:val="808080" w:themeColor="background1" w:themeShade="80"/>
              <w:sz w:val="16"/>
              <w:szCs w:val="16"/>
            </w:rPr>
            <w:t xml:space="preserve">Version: </w:t>
          </w:r>
          <w:proofErr w:type="gramStart"/>
          <w:r w:rsidR="0051263B">
            <w:rPr>
              <w:rFonts w:ascii="Calibri" w:hAnsi="Calibri"/>
              <w:color w:val="808080" w:themeColor="background1" w:themeShade="80"/>
              <w:sz w:val="16"/>
              <w:szCs w:val="16"/>
            </w:rPr>
            <w:t>4</w:t>
          </w:r>
          <w:r w:rsidRPr="00B11F60">
            <w:rPr>
              <w:rFonts w:ascii="Calibri" w:hAnsi="Calibri"/>
              <w:color w:val="808080" w:themeColor="background1" w:themeShade="80"/>
              <w:sz w:val="16"/>
              <w:szCs w:val="16"/>
            </w:rPr>
            <w:t xml:space="preserve"> </w:t>
          </w:r>
          <w:r w:rsidR="00E50B23" w:rsidRPr="00B11F60">
            <w:rPr>
              <w:rFonts w:ascii="Calibri" w:hAnsi="Calibri"/>
              <w:color w:val="808080" w:themeColor="background1" w:themeShade="80"/>
              <w:sz w:val="16"/>
              <w:szCs w:val="16"/>
            </w:rPr>
            <w:t xml:space="preserve"> Las</w:t>
          </w:r>
          <w:r w:rsidR="00F75C18" w:rsidRPr="00B11F60">
            <w:rPr>
              <w:rFonts w:ascii="Calibri" w:hAnsi="Calibri"/>
              <w:color w:val="808080" w:themeColor="background1" w:themeShade="80"/>
              <w:sz w:val="16"/>
              <w:szCs w:val="16"/>
            </w:rPr>
            <w:t>t</w:t>
          </w:r>
          <w:proofErr w:type="gramEnd"/>
          <w:r w:rsidR="00E50B23" w:rsidRPr="00B11F60">
            <w:rPr>
              <w:rFonts w:ascii="Calibri" w:hAnsi="Calibri"/>
              <w:color w:val="808080" w:themeColor="background1" w:themeShade="80"/>
              <w:sz w:val="16"/>
              <w:szCs w:val="16"/>
            </w:rPr>
            <w:t xml:space="preserve"> updated </w:t>
          </w:r>
          <w:r w:rsidR="0051263B">
            <w:rPr>
              <w:rFonts w:ascii="Calibri" w:hAnsi="Calibri"/>
              <w:color w:val="808080" w:themeColor="background1" w:themeShade="80"/>
              <w:sz w:val="16"/>
              <w:szCs w:val="16"/>
            </w:rPr>
            <w:t>24/06/2024</w:t>
          </w:r>
        </w:p>
      </w:tc>
    </w:tr>
    <w:tr w:rsidR="00C04631" w:rsidRPr="00B11F60" w14:paraId="31AEEAAC" w14:textId="77777777" w:rsidTr="007E4100">
      <w:trPr>
        <w:jc w:val="center"/>
      </w:trPr>
      <w:tc>
        <w:tcPr>
          <w:tcW w:w="4428" w:type="dxa"/>
        </w:tcPr>
        <w:p w14:paraId="6076E14C" w14:textId="0EC6B153" w:rsidR="00A25142" w:rsidRPr="00B11F60" w:rsidRDefault="00043E65" w:rsidP="00A25142">
          <w:pPr>
            <w:pStyle w:val="Footer"/>
            <w:spacing w:line="240" w:lineRule="auto"/>
            <w:jc w:val="left"/>
            <w:rPr>
              <w:rFonts w:ascii="Calibri" w:hAnsi="Calibri"/>
              <w:color w:val="808080" w:themeColor="background1" w:themeShade="80"/>
              <w:sz w:val="16"/>
              <w:szCs w:val="16"/>
            </w:rPr>
          </w:pPr>
          <w:r w:rsidRPr="00B11F60">
            <w:rPr>
              <w:rFonts w:ascii="Calibri" w:hAnsi="Calibri"/>
              <w:color w:val="808080" w:themeColor="background1" w:themeShade="80"/>
              <w:sz w:val="16"/>
              <w:szCs w:val="16"/>
            </w:rPr>
            <w:t>Approved:</w:t>
          </w:r>
          <w:r w:rsidR="003E4109">
            <w:rPr>
              <w:rFonts w:ascii="Calibri" w:hAnsi="Calibri"/>
              <w:color w:val="808080" w:themeColor="background1" w:themeShade="80"/>
              <w:sz w:val="16"/>
              <w:szCs w:val="16"/>
            </w:rPr>
            <w:t xml:space="preserve"> Special</w:t>
          </w:r>
          <w:r w:rsidR="00862EB9">
            <w:rPr>
              <w:rFonts w:ascii="Calibri" w:hAnsi="Calibri"/>
              <w:color w:val="808080" w:themeColor="background1" w:themeShade="80"/>
              <w:sz w:val="16"/>
              <w:szCs w:val="16"/>
            </w:rPr>
            <w:t xml:space="preserve"> </w:t>
          </w:r>
          <w:r w:rsidR="00A258F3">
            <w:rPr>
              <w:rFonts w:ascii="Calibri" w:hAnsi="Calibri"/>
              <w:color w:val="808080" w:themeColor="background1" w:themeShade="80"/>
              <w:sz w:val="16"/>
              <w:szCs w:val="16"/>
            </w:rPr>
            <w:t xml:space="preserve">Council </w:t>
          </w:r>
          <w:r w:rsidR="00862EB9">
            <w:rPr>
              <w:rFonts w:ascii="Calibri" w:hAnsi="Calibri"/>
              <w:color w:val="808080" w:themeColor="background1" w:themeShade="80"/>
              <w:sz w:val="16"/>
              <w:szCs w:val="16"/>
            </w:rPr>
            <w:t>Meeting</w:t>
          </w:r>
          <w:r w:rsidR="003E4109">
            <w:rPr>
              <w:rFonts w:ascii="Calibri" w:hAnsi="Calibri"/>
              <w:color w:val="808080" w:themeColor="background1" w:themeShade="80"/>
              <w:sz w:val="16"/>
              <w:szCs w:val="16"/>
            </w:rPr>
            <w:t xml:space="preserve"> </w:t>
          </w:r>
          <w:r w:rsidR="001256C3" w:rsidRPr="00B11F60">
            <w:rPr>
              <w:rFonts w:ascii="Calibri" w:hAnsi="Calibri"/>
              <w:color w:val="808080" w:themeColor="background1" w:themeShade="80"/>
              <w:sz w:val="16"/>
              <w:szCs w:val="16"/>
            </w:rPr>
            <w:t xml:space="preserve">(Resolution </w:t>
          </w:r>
          <w:proofErr w:type="gramStart"/>
          <w:r w:rsidR="001256C3" w:rsidRPr="00B11F60">
            <w:rPr>
              <w:rFonts w:ascii="Calibri" w:hAnsi="Calibri"/>
              <w:color w:val="808080" w:themeColor="background1" w:themeShade="80"/>
              <w:sz w:val="16"/>
              <w:szCs w:val="16"/>
            </w:rPr>
            <w:t xml:space="preserve">Number </w:t>
          </w:r>
          <w:r w:rsidR="003E4109">
            <w:rPr>
              <w:rFonts w:ascii="Calibri" w:hAnsi="Calibri"/>
              <w:color w:val="808080" w:themeColor="background1" w:themeShade="80"/>
              <w:sz w:val="16"/>
              <w:szCs w:val="16"/>
            </w:rPr>
            <w:t>)</w:t>
          </w:r>
          <w:proofErr w:type="gramEnd"/>
        </w:p>
      </w:tc>
      <w:tc>
        <w:tcPr>
          <w:tcW w:w="4428" w:type="dxa"/>
        </w:tcPr>
        <w:p w14:paraId="71B7C289" w14:textId="3655D366" w:rsidR="00A25142" w:rsidRPr="00B11F60" w:rsidRDefault="00A25142" w:rsidP="00A25142">
          <w:pPr>
            <w:pStyle w:val="Footer"/>
            <w:spacing w:line="240" w:lineRule="auto"/>
            <w:jc w:val="left"/>
            <w:rPr>
              <w:rFonts w:ascii="Calibri" w:hAnsi="Calibri"/>
              <w:color w:val="808080" w:themeColor="background1" w:themeShade="80"/>
              <w:sz w:val="16"/>
              <w:szCs w:val="16"/>
            </w:rPr>
          </w:pPr>
          <w:r w:rsidRPr="00B11F60">
            <w:rPr>
              <w:rFonts w:ascii="Calibri" w:hAnsi="Calibri"/>
              <w:color w:val="808080" w:themeColor="background1" w:themeShade="80"/>
              <w:sz w:val="16"/>
              <w:szCs w:val="16"/>
            </w:rPr>
            <w:t xml:space="preserve">Review Date: </w:t>
          </w:r>
          <w:r w:rsidR="00E11D8A">
            <w:rPr>
              <w:rFonts w:ascii="Calibri" w:hAnsi="Calibri"/>
              <w:color w:val="808080" w:themeColor="background1" w:themeShade="80"/>
              <w:sz w:val="16"/>
              <w:szCs w:val="16"/>
            </w:rPr>
            <w:t>30</w:t>
          </w:r>
          <w:r w:rsidRPr="00B11F60">
            <w:rPr>
              <w:rFonts w:ascii="Calibri" w:hAnsi="Calibri"/>
              <w:color w:val="808080" w:themeColor="background1" w:themeShade="80"/>
              <w:sz w:val="16"/>
              <w:szCs w:val="16"/>
            </w:rPr>
            <w:t>/0</w:t>
          </w:r>
          <w:r w:rsidR="00E11D8A">
            <w:rPr>
              <w:rFonts w:ascii="Calibri" w:hAnsi="Calibri"/>
              <w:color w:val="808080" w:themeColor="background1" w:themeShade="80"/>
              <w:sz w:val="16"/>
              <w:szCs w:val="16"/>
            </w:rPr>
            <w:t>6</w:t>
          </w:r>
          <w:r w:rsidRPr="00B11F60">
            <w:rPr>
              <w:rFonts w:ascii="Calibri" w:hAnsi="Calibri"/>
              <w:color w:val="808080" w:themeColor="background1" w:themeShade="80"/>
              <w:sz w:val="16"/>
              <w:szCs w:val="16"/>
            </w:rPr>
            <w:t>/</w:t>
          </w:r>
          <w:r w:rsidR="003E4109">
            <w:rPr>
              <w:rFonts w:ascii="Calibri" w:hAnsi="Calibri"/>
              <w:color w:val="808080" w:themeColor="background1" w:themeShade="80"/>
              <w:sz w:val="16"/>
              <w:szCs w:val="16"/>
            </w:rPr>
            <w:t>202</w:t>
          </w:r>
          <w:r w:rsidR="0051263B">
            <w:rPr>
              <w:rFonts w:ascii="Calibri" w:hAnsi="Calibri"/>
              <w:color w:val="808080" w:themeColor="background1" w:themeShade="80"/>
              <w:sz w:val="16"/>
              <w:szCs w:val="16"/>
            </w:rPr>
            <w:t>5</w:t>
          </w:r>
        </w:p>
      </w:tc>
    </w:tr>
    <w:tr w:rsidR="00C04631" w:rsidRPr="00B11F60" w14:paraId="52A85E67" w14:textId="77777777" w:rsidTr="007E4100">
      <w:trPr>
        <w:jc w:val="center"/>
      </w:trPr>
      <w:tc>
        <w:tcPr>
          <w:tcW w:w="4428" w:type="dxa"/>
        </w:tcPr>
        <w:p w14:paraId="1E6D875A" w14:textId="5F62EF35" w:rsidR="00A25142" w:rsidRPr="00B11F60" w:rsidRDefault="001256C3" w:rsidP="00A25142">
          <w:pPr>
            <w:pStyle w:val="Footer"/>
            <w:tabs>
              <w:tab w:val="clear" w:pos="4320"/>
              <w:tab w:val="clear" w:pos="8640"/>
              <w:tab w:val="left" w:pos="2280"/>
            </w:tabs>
            <w:spacing w:line="240" w:lineRule="auto"/>
            <w:jc w:val="left"/>
            <w:rPr>
              <w:rFonts w:ascii="Calibri" w:hAnsi="Calibri"/>
              <w:color w:val="808080" w:themeColor="background1" w:themeShade="80"/>
              <w:sz w:val="16"/>
              <w:szCs w:val="16"/>
            </w:rPr>
          </w:pPr>
          <w:r w:rsidRPr="00B11F60">
            <w:rPr>
              <w:rFonts w:ascii="Calibri" w:hAnsi="Calibri"/>
              <w:color w:val="808080" w:themeColor="background1" w:themeShade="80"/>
              <w:sz w:val="16"/>
              <w:szCs w:val="16"/>
            </w:rPr>
            <w:t xml:space="preserve">Date Approved: </w:t>
          </w:r>
          <w:r w:rsidR="003523D3">
            <w:rPr>
              <w:rFonts w:ascii="Calibri" w:hAnsi="Calibri"/>
              <w:color w:val="808080" w:themeColor="background1" w:themeShade="80"/>
              <w:sz w:val="16"/>
              <w:szCs w:val="16"/>
            </w:rPr>
            <w:t>28</w:t>
          </w:r>
          <w:r w:rsidR="00A258F3">
            <w:rPr>
              <w:rFonts w:ascii="Calibri" w:hAnsi="Calibri"/>
              <w:color w:val="808080" w:themeColor="background1" w:themeShade="80"/>
              <w:sz w:val="16"/>
              <w:szCs w:val="16"/>
            </w:rPr>
            <w:t>/</w:t>
          </w:r>
          <w:r w:rsidR="003523D3">
            <w:rPr>
              <w:rFonts w:ascii="Calibri" w:hAnsi="Calibri"/>
              <w:color w:val="808080" w:themeColor="background1" w:themeShade="80"/>
              <w:sz w:val="16"/>
              <w:szCs w:val="16"/>
            </w:rPr>
            <w:t>06</w:t>
          </w:r>
          <w:r w:rsidR="00A258F3">
            <w:rPr>
              <w:rFonts w:ascii="Calibri" w:hAnsi="Calibri"/>
              <w:color w:val="808080" w:themeColor="background1" w:themeShade="80"/>
              <w:sz w:val="16"/>
              <w:szCs w:val="16"/>
            </w:rPr>
            <w:t>/2023</w:t>
          </w:r>
        </w:p>
      </w:tc>
      <w:tc>
        <w:tcPr>
          <w:tcW w:w="4428" w:type="dxa"/>
        </w:tcPr>
        <w:p w14:paraId="6AEE4A61" w14:textId="42C316C2" w:rsidR="00A25142" w:rsidRPr="00B11F60" w:rsidRDefault="00F75C18" w:rsidP="00A25142">
          <w:pPr>
            <w:pStyle w:val="Footer"/>
            <w:spacing w:line="240" w:lineRule="auto"/>
            <w:jc w:val="left"/>
            <w:rPr>
              <w:rFonts w:ascii="Calibri" w:hAnsi="Calibri"/>
              <w:color w:val="808080" w:themeColor="background1" w:themeShade="80"/>
              <w:sz w:val="16"/>
              <w:szCs w:val="16"/>
            </w:rPr>
          </w:pPr>
          <w:r w:rsidRPr="00B11F60">
            <w:rPr>
              <w:rFonts w:ascii="Calibri" w:hAnsi="Calibri"/>
              <w:color w:val="808080" w:themeColor="background1" w:themeShade="80"/>
              <w:sz w:val="16"/>
              <w:szCs w:val="16"/>
            </w:rPr>
            <w:t xml:space="preserve">Superseded/Revoked: Hardship Policy ECM: </w:t>
          </w:r>
          <w:r w:rsidR="0051263B">
            <w:rPr>
              <w:rFonts w:ascii="Calibri" w:hAnsi="Calibri"/>
              <w:color w:val="808080" w:themeColor="background1" w:themeShade="80"/>
              <w:sz w:val="16"/>
              <w:szCs w:val="16"/>
            </w:rPr>
            <w:t>4805537</w:t>
          </w:r>
        </w:p>
      </w:tc>
    </w:tr>
    <w:tr w:rsidR="00C04631" w:rsidRPr="00C04631" w14:paraId="11F2836B" w14:textId="77777777" w:rsidTr="007E4100">
      <w:trPr>
        <w:jc w:val="center"/>
      </w:trPr>
      <w:tc>
        <w:tcPr>
          <w:tcW w:w="4428" w:type="dxa"/>
        </w:tcPr>
        <w:p w14:paraId="203A764D" w14:textId="640A8487" w:rsidR="00A25142" w:rsidRPr="00B11F60" w:rsidRDefault="00A25142" w:rsidP="00A25142">
          <w:pPr>
            <w:pStyle w:val="Footer"/>
            <w:tabs>
              <w:tab w:val="clear" w:pos="4320"/>
              <w:tab w:val="clear" w:pos="8640"/>
              <w:tab w:val="left" w:pos="2280"/>
            </w:tabs>
            <w:spacing w:line="240" w:lineRule="auto"/>
            <w:jc w:val="left"/>
            <w:rPr>
              <w:rFonts w:ascii="Calibri" w:hAnsi="Calibri"/>
              <w:color w:val="808080" w:themeColor="background1" w:themeShade="80"/>
              <w:sz w:val="16"/>
              <w:szCs w:val="16"/>
            </w:rPr>
          </w:pPr>
          <w:r w:rsidRPr="00B11F60">
            <w:rPr>
              <w:rFonts w:ascii="Calibri" w:hAnsi="Calibri"/>
              <w:color w:val="808080" w:themeColor="background1" w:themeShade="80"/>
              <w:sz w:val="16"/>
              <w:szCs w:val="16"/>
            </w:rPr>
            <w:t xml:space="preserve">ECM: </w:t>
          </w:r>
          <w:r w:rsidR="00862EB9">
            <w:rPr>
              <w:rFonts w:ascii="Calibri" w:hAnsi="Calibri"/>
              <w:color w:val="808080" w:themeColor="background1" w:themeShade="80"/>
              <w:sz w:val="16"/>
              <w:szCs w:val="16"/>
            </w:rPr>
            <w:t xml:space="preserve"> </w:t>
          </w:r>
        </w:p>
      </w:tc>
      <w:tc>
        <w:tcPr>
          <w:tcW w:w="4428" w:type="dxa"/>
        </w:tcPr>
        <w:p w14:paraId="7DD93C7D" w14:textId="77777777" w:rsidR="00A25142" w:rsidRPr="00C04631" w:rsidRDefault="00A25142" w:rsidP="00A25142">
          <w:pPr>
            <w:pStyle w:val="Footer"/>
            <w:spacing w:line="240" w:lineRule="auto"/>
            <w:rPr>
              <w:rFonts w:ascii="Calibri" w:hAnsi="Calibri"/>
              <w:color w:val="808080" w:themeColor="background1" w:themeShade="80"/>
              <w:sz w:val="16"/>
              <w:szCs w:val="16"/>
            </w:rPr>
          </w:pPr>
          <w:r w:rsidRPr="00B11F60">
            <w:rPr>
              <w:rFonts w:ascii="Calibri" w:hAnsi="Calibri"/>
              <w:color w:val="808080" w:themeColor="background1" w:themeShade="80"/>
              <w:sz w:val="16"/>
              <w:szCs w:val="16"/>
            </w:rPr>
            <w:t xml:space="preserve">Page </w:t>
          </w:r>
          <w:r w:rsidRPr="00B11F60">
            <w:rPr>
              <w:rFonts w:ascii="Calibri" w:hAnsi="Calibri"/>
              <w:color w:val="808080" w:themeColor="background1" w:themeShade="80"/>
              <w:sz w:val="16"/>
              <w:szCs w:val="16"/>
            </w:rPr>
            <w:fldChar w:fldCharType="begin"/>
          </w:r>
          <w:r w:rsidRPr="00B11F60">
            <w:rPr>
              <w:rFonts w:ascii="Calibri" w:hAnsi="Calibri"/>
              <w:color w:val="808080" w:themeColor="background1" w:themeShade="80"/>
              <w:sz w:val="16"/>
              <w:szCs w:val="16"/>
            </w:rPr>
            <w:instrText xml:space="preserve"> PAGE </w:instrText>
          </w:r>
          <w:r w:rsidRPr="00B11F60">
            <w:rPr>
              <w:rFonts w:ascii="Calibri" w:hAnsi="Calibri"/>
              <w:color w:val="808080" w:themeColor="background1" w:themeShade="80"/>
              <w:sz w:val="16"/>
              <w:szCs w:val="16"/>
            </w:rPr>
            <w:fldChar w:fldCharType="separate"/>
          </w:r>
          <w:r w:rsidRPr="00B11F60">
            <w:rPr>
              <w:rFonts w:ascii="Calibri" w:hAnsi="Calibri"/>
              <w:noProof/>
              <w:color w:val="808080" w:themeColor="background1" w:themeShade="80"/>
              <w:sz w:val="16"/>
              <w:szCs w:val="16"/>
            </w:rPr>
            <w:t>9</w:t>
          </w:r>
          <w:r w:rsidRPr="00B11F60">
            <w:rPr>
              <w:rFonts w:ascii="Calibri" w:hAnsi="Calibri"/>
              <w:color w:val="808080" w:themeColor="background1" w:themeShade="80"/>
              <w:sz w:val="16"/>
              <w:szCs w:val="16"/>
            </w:rPr>
            <w:fldChar w:fldCharType="end"/>
          </w:r>
          <w:r w:rsidRPr="00B11F60">
            <w:rPr>
              <w:rFonts w:ascii="Calibri" w:hAnsi="Calibri"/>
              <w:color w:val="808080" w:themeColor="background1" w:themeShade="80"/>
              <w:sz w:val="16"/>
              <w:szCs w:val="16"/>
            </w:rPr>
            <w:t xml:space="preserve"> of </w:t>
          </w:r>
          <w:r w:rsidRPr="00B11F60">
            <w:rPr>
              <w:rFonts w:ascii="Calibri" w:hAnsi="Calibri"/>
              <w:color w:val="808080" w:themeColor="background1" w:themeShade="80"/>
              <w:sz w:val="16"/>
              <w:szCs w:val="16"/>
            </w:rPr>
            <w:fldChar w:fldCharType="begin"/>
          </w:r>
          <w:r w:rsidRPr="00B11F60">
            <w:rPr>
              <w:rFonts w:ascii="Calibri" w:hAnsi="Calibri"/>
              <w:color w:val="808080" w:themeColor="background1" w:themeShade="80"/>
              <w:sz w:val="16"/>
              <w:szCs w:val="16"/>
            </w:rPr>
            <w:instrText xml:space="preserve"> NUMPAGES </w:instrText>
          </w:r>
          <w:r w:rsidRPr="00B11F60">
            <w:rPr>
              <w:rFonts w:ascii="Calibri" w:hAnsi="Calibri"/>
              <w:color w:val="808080" w:themeColor="background1" w:themeShade="80"/>
              <w:sz w:val="16"/>
              <w:szCs w:val="16"/>
            </w:rPr>
            <w:fldChar w:fldCharType="separate"/>
          </w:r>
          <w:r w:rsidRPr="00B11F60">
            <w:rPr>
              <w:rFonts w:ascii="Calibri" w:hAnsi="Calibri"/>
              <w:noProof/>
              <w:color w:val="808080" w:themeColor="background1" w:themeShade="80"/>
              <w:sz w:val="16"/>
              <w:szCs w:val="16"/>
            </w:rPr>
            <w:t>9</w:t>
          </w:r>
          <w:r w:rsidRPr="00B11F60">
            <w:rPr>
              <w:rFonts w:ascii="Calibri" w:hAnsi="Calibri"/>
              <w:color w:val="808080" w:themeColor="background1" w:themeShade="80"/>
              <w:sz w:val="16"/>
              <w:szCs w:val="16"/>
            </w:rPr>
            <w:fldChar w:fldCharType="end"/>
          </w:r>
        </w:p>
      </w:tc>
    </w:tr>
  </w:tbl>
  <w:p w14:paraId="1FA86B07" w14:textId="77777777" w:rsidR="00A25142" w:rsidRPr="00A25142" w:rsidRDefault="00A25142" w:rsidP="00A251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6835" w14:textId="77777777" w:rsidR="003527D7" w:rsidRDefault="003527D7"/>
  <w:tbl>
    <w:tblPr>
      <w:tblStyle w:val="TableGrid"/>
      <w:tblW w:w="0" w:type="auto"/>
      <w:jc w:val="center"/>
      <w:tblBorders>
        <w:top w:val="single" w:sz="8"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28"/>
      <w:gridCol w:w="4428"/>
    </w:tblGrid>
    <w:tr w:rsidR="004B3932" w:rsidRPr="004B3932" w14:paraId="671F27D6" w14:textId="77777777" w:rsidTr="00A25142">
      <w:trPr>
        <w:jc w:val="center"/>
      </w:trPr>
      <w:tc>
        <w:tcPr>
          <w:tcW w:w="4428" w:type="dxa"/>
        </w:tcPr>
        <w:p w14:paraId="66226469" w14:textId="77777777" w:rsidR="00A25142" w:rsidRPr="004B3932" w:rsidRDefault="00A25142" w:rsidP="00A25142">
          <w:pPr>
            <w:pStyle w:val="Footer"/>
            <w:pBdr>
              <w:top w:val="single" w:sz="4" w:space="1" w:color="auto"/>
            </w:pBdr>
            <w:spacing w:line="240" w:lineRule="auto"/>
            <w:jc w:val="left"/>
            <w:rPr>
              <w:rFonts w:ascii="Calibri" w:hAnsi="Calibri"/>
              <w:color w:val="auto"/>
              <w:sz w:val="16"/>
              <w:szCs w:val="16"/>
            </w:rPr>
          </w:pPr>
          <w:r w:rsidRPr="004B3932">
            <w:rPr>
              <w:rFonts w:ascii="Calibri" w:hAnsi="Calibri"/>
              <w:color w:val="auto"/>
              <w:sz w:val="16"/>
              <w:szCs w:val="16"/>
            </w:rPr>
            <w:t xml:space="preserve">Group: </w:t>
          </w:r>
          <w:r w:rsidR="00043E65">
            <w:rPr>
              <w:rFonts w:ascii="Calibri" w:hAnsi="Calibri"/>
              <w:color w:val="auto"/>
              <w:sz w:val="16"/>
              <w:szCs w:val="16"/>
            </w:rPr>
            <w:t>Executive Office</w:t>
          </w:r>
        </w:p>
      </w:tc>
      <w:tc>
        <w:tcPr>
          <w:tcW w:w="4428" w:type="dxa"/>
        </w:tcPr>
        <w:p w14:paraId="507301F6" w14:textId="77777777" w:rsidR="00A25142" w:rsidRPr="004B3932" w:rsidRDefault="00A25142" w:rsidP="00A25142">
          <w:pPr>
            <w:pStyle w:val="Footer"/>
            <w:pBdr>
              <w:top w:val="single" w:sz="4" w:space="1" w:color="auto"/>
            </w:pBdr>
            <w:spacing w:line="240" w:lineRule="auto"/>
            <w:jc w:val="left"/>
            <w:rPr>
              <w:rFonts w:ascii="Calibri" w:hAnsi="Calibri"/>
              <w:color w:val="auto"/>
              <w:sz w:val="16"/>
              <w:szCs w:val="16"/>
            </w:rPr>
          </w:pPr>
          <w:r w:rsidRPr="004B3932">
            <w:rPr>
              <w:rFonts w:ascii="Calibri" w:hAnsi="Calibri"/>
              <w:color w:val="auto"/>
              <w:sz w:val="16"/>
              <w:szCs w:val="16"/>
            </w:rPr>
            <w:t>Effective Date: 0</w:t>
          </w:r>
          <w:r w:rsidR="00CF7575" w:rsidRPr="004B3932">
            <w:rPr>
              <w:rFonts w:ascii="Calibri" w:hAnsi="Calibri"/>
              <w:color w:val="auto"/>
              <w:sz w:val="16"/>
              <w:szCs w:val="16"/>
            </w:rPr>
            <w:t>0</w:t>
          </w:r>
          <w:r w:rsidRPr="004B3932">
            <w:rPr>
              <w:rFonts w:ascii="Calibri" w:hAnsi="Calibri"/>
              <w:color w:val="auto"/>
              <w:sz w:val="16"/>
              <w:szCs w:val="16"/>
            </w:rPr>
            <w:t>/0</w:t>
          </w:r>
          <w:r w:rsidR="00CF7575" w:rsidRPr="004B3932">
            <w:rPr>
              <w:rFonts w:ascii="Calibri" w:hAnsi="Calibri"/>
              <w:color w:val="auto"/>
              <w:sz w:val="16"/>
              <w:szCs w:val="16"/>
            </w:rPr>
            <w:t>0/20XX</w:t>
          </w:r>
        </w:p>
      </w:tc>
    </w:tr>
    <w:tr w:rsidR="004B3932" w:rsidRPr="004B3932" w14:paraId="255B1DC3" w14:textId="77777777" w:rsidTr="00A25142">
      <w:trPr>
        <w:jc w:val="center"/>
      </w:trPr>
      <w:tc>
        <w:tcPr>
          <w:tcW w:w="4428" w:type="dxa"/>
        </w:tcPr>
        <w:p w14:paraId="3148250B" w14:textId="77777777" w:rsidR="00A25142" w:rsidRPr="004B3932" w:rsidRDefault="00A25142" w:rsidP="00A25142">
          <w:pPr>
            <w:pStyle w:val="Footer"/>
            <w:spacing w:line="240" w:lineRule="auto"/>
            <w:jc w:val="left"/>
            <w:rPr>
              <w:rFonts w:ascii="Calibri" w:hAnsi="Calibri"/>
              <w:color w:val="auto"/>
              <w:sz w:val="16"/>
              <w:szCs w:val="16"/>
            </w:rPr>
          </w:pPr>
          <w:r w:rsidRPr="004B3932">
            <w:rPr>
              <w:rFonts w:ascii="Calibri" w:hAnsi="Calibri"/>
              <w:color w:val="auto"/>
              <w:sz w:val="16"/>
              <w:szCs w:val="16"/>
            </w:rPr>
            <w:t xml:space="preserve">Unit: </w:t>
          </w:r>
          <w:r w:rsidR="00C04631" w:rsidRPr="004B3932">
            <w:rPr>
              <w:rFonts w:ascii="Calibri" w:hAnsi="Calibri"/>
              <w:color w:val="auto"/>
              <w:sz w:val="16"/>
              <w:szCs w:val="16"/>
            </w:rPr>
            <w:t>Insert unit name</w:t>
          </w:r>
        </w:p>
      </w:tc>
      <w:tc>
        <w:tcPr>
          <w:tcW w:w="4428" w:type="dxa"/>
        </w:tcPr>
        <w:p w14:paraId="37C1EAD7" w14:textId="77777777" w:rsidR="00A25142" w:rsidRPr="004B3932" w:rsidRDefault="00A25142" w:rsidP="00A25142">
          <w:pPr>
            <w:pStyle w:val="Footer"/>
            <w:spacing w:line="240" w:lineRule="auto"/>
            <w:jc w:val="left"/>
            <w:rPr>
              <w:rFonts w:ascii="Calibri" w:hAnsi="Calibri"/>
              <w:color w:val="auto"/>
              <w:sz w:val="16"/>
              <w:szCs w:val="16"/>
            </w:rPr>
          </w:pPr>
          <w:r w:rsidRPr="004B3932">
            <w:rPr>
              <w:rFonts w:ascii="Calibri" w:hAnsi="Calibri"/>
              <w:color w:val="auto"/>
              <w:sz w:val="16"/>
              <w:szCs w:val="16"/>
            </w:rPr>
            <w:t xml:space="preserve">Version:  </w:t>
          </w:r>
          <w:r w:rsidR="00CF7575" w:rsidRPr="004B3932">
            <w:rPr>
              <w:rFonts w:ascii="Calibri" w:hAnsi="Calibri"/>
              <w:color w:val="auto"/>
              <w:sz w:val="16"/>
              <w:szCs w:val="16"/>
            </w:rPr>
            <w:t>XX</w:t>
          </w:r>
        </w:p>
      </w:tc>
    </w:tr>
    <w:tr w:rsidR="004B3932" w:rsidRPr="004B3932" w14:paraId="50442AAE" w14:textId="77777777" w:rsidTr="00A25142">
      <w:trPr>
        <w:jc w:val="center"/>
      </w:trPr>
      <w:tc>
        <w:tcPr>
          <w:tcW w:w="4428" w:type="dxa"/>
        </w:tcPr>
        <w:p w14:paraId="33918BA5" w14:textId="77777777" w:rsidR="00A25142" w:rsidRPr="004B3932" w:rsidRDefault="00A25142" w:rsidP="00A25142">
          <w:pPr>
            <w:pStyle w:val="Footer"/>
            <w:spacing w:line="240" w:lineRule="auto"/>
            <w:jc w:val="left"/>
            <w:rPr>
              <w:rFonts w:ascii="Calibri" w:hAnsi="Calibri"/>
              <w:color w:val="auto"/>
              <w:sz w:val="16"/>
              <w:szCs w:val="16"/>
            </w:rPr>
          </w:pPr>
          <w:r w:rsidRPr="004B3932">
            <w:rPr>
              <w:rFonts w:ascii="Calibri" w:hAnsi="Calibri"/>
              <w:color w:val="auto"/>
              <w:sz w:val="16"/>
              <w:szCs w:val="16"/>
            </w:rPr>
            <w:t xml:space="preserve">Approved: Ordinary Council Meeting </w:t>
          </w:r>
          <w:r w:rsidRPr="004B3932">
            <w:rPr>
              <w:rFonts w:ascii="Calibri" w:hAnsi="Calibri"/>
              <w:color w:val="auto"/>
              <w:sz w:val="16"/>
              <w:szCs w:val="16"/>
            </w:rPr>
            <w:br/>
            <w:t xml:space="preserve">(Resolution </w:t>
          </w:r>
          <w:proofErr w:type="spellStart"/>
          <w:proofErr w:type="gramStart"/>
          <w:r w:rsidRPr="004B3932">
            <w:rPr>
              <w:rFonts w:ascii="Calibri" w:hAnsi="Calibri"/>
              <w:color w:val="auto"/>
              <w:sz w:val="16"/>
              <w:szCs w:val="16"/>
            </w:rPr>
            <w:t>Number:</w:t>
          </w:r>
          <w:r w:rsidR="00CF7575" w:rsidRPr="004B3932">
            <w:rPr>
              <w:rFonts w:ascii="Calibri" w:hAnsi="Calibri"/>
              <w:color w:val="auto"/>
              <w:sz w:val="16"/>
              <w:szCs w:val="16"/>
            </w:rPr>
            <w:t>XX</w:t>
          </w:r>
          <w:proofErr w:type="gramEnd"/>
          <w:r w:rsidR="00CF7575" w:rsidRPr="004B3932">
            <w:rPr>
              <w:rFonts w:ascii="Calibri" w:hAnsi="Calibri"/>
              <w:color w:val="auto"/>
              <w:sz w:val="16"/>
              <w:szCs w:val="16"/>
            </w:rPr>
            <w:t>-XX</w:t>
          </w:r>
          <w:proofErr w:type="spellEnd"/>
          <w:r w:rsidR="00CF7575" w:rsidRPr="004B3932">
            <w:rPr>
              <w:rFonts w:ascii="Calibri" w:hAnsi="Calibri"/>
              <w:color w:val="auto"/>
              <w:sz w:val="16"/>
              <w:szCs w:val="16"/>
            </w:rPr>
            <w:t>/XX</w:t>
          </w:r>
          <w:r w:rsidRPr="004B3932">
            <w:rPr>
              <w:rFonts w:ascii="Calibri" w:hAnsi="Calibri"/>
              <w:color w:val="auto"/>
              <w:sz w:val="16"/>
              <w:szCs w:val="16"/>
            </w:rPr>
            <w:t>)</w:t>
          </w:r>
        </w:p>
      </w:tc>
      <w:tc>
        <w:tcPr>
          <w:tcW w:w="4428" w:type="dxa"/>
        </w:tcPr>
        <w:p w14:paraId="71A70F8E" w14:textId="77777777" w:rsidR="00A25142" w:rsidRPr="004B3932" w:rsidRDefault="00A25142" w:rsidP="00A25142">
          <w:pPr>
            <w:pStyle w:val="Footer"/>
            <w:spacing w:line="240" w:lineRule="auto"/>
            <w:jc w:val="left"/>
            <w:rPr>
              <w:rFonts w:ascii="Calibri" w:hAnsi="Calibri"/>
              <w:color w:val="auto"/>
              <w:sz w:val="16"/>
              <w:szCs w:val="16"/>
            </w:rPr>
          </w:pPr>
          <w:r w:rsidRPr="004B3932">
            <w:rPr>
              <w:rFonts w:ascii="Calibri" w:hAnsi="Calibri"/>
              <w:color w:val="auto"/>
              <w:sz w:val="16"/>
              <w:szCs w:val="16"/>
            </w:rPr>
            <w:t xml:space="preserve">Review Date: </w:t>
          </w:r>
          <w:r w:rsidR="00CF7575" w:rsidRPr="004B3932">
            <w:rPr>
              <w:rFonts w:ascii="Calibri" w:hAnsi="Calibri"/>
              <w:color w:val="auto"/>
              <w:sz w:val="16"/>
              <w:szCs w:val="16"/>
            </w:rPr>
            <w:t>00</w:t>
          </w:r>
          <w:r w:rsidRPr="004B3932">
            <w:rPr>
              <w:rFonts w:ascii="Calibri" w:hAnsi="Calibri"/>
              <w:color w:val="auto"/>
              <w:sz w:val="16"/>
              <w:szCs w:val="16"/>
            </w:rPr>
            <w:t>/0</w:t>
          </w:r>
          <w:r w:rsidR="00CF7575" w:rsidRPr="004B3932">
            <w:rPr>
              <w:rFonts w:ascii="Calibri" w:hAnsi="Calibri"/>
              <w:color w:val="auto"/>
              <w:sz w:val="16"/>
              <w:szCs w:val="16"/>
            </w:rPr>
            <w:t>0</w:t>
          </w:r>
          <w:r w:rsidRPr="004B3932">
            <w:rPr>
              <w:rFonts w:ascii="Calibri" w:hAnsi="Calibri"/>
              <w:color w:val="auto"/>
              <w:sz w:val="16"/>
              <w:szCs w:val="16"/>
            </w:rPr>
            <w:t>/20</w:t>
          </w:r>
          <w:r w:rsidR="00CF7575" w:rsidRPr="004B3932">
            <w:rPr>
              <w:rFonts w:ascii="Calibri" w:hAnsi="Calibri"/>
              <w:color w:val="auto"/>
              <w:sz w:val="16"/>
              <w:szCs w:val="16"/>
            </w:rPr>
            <w:t>XX</w:t>
          </w:r>
        </w:p>
        <w:p w14:paraId="310CB9E4" w14:textId="77777777" w:rsidR="00A25142" w:rsidRPr="004B3932" w:rsidRDefault="00A25142" w:rsidP="00A25142">
          <w:pPr>
            <w:pStyle w:val="Footer"/>
            <w:spacing w:line="240" w:lineRule="auto"/>
            <w:jc w:val="left"/>
            <w:rPr>
              <w:rFonts w:ascii="Calibri" w:hAnsi="Calibri"/>
              <w:color w:val="auto"/>
              <w:sz w:val="16"/>
              <w:szCs w:val="16"/>
            </w:rPr>
          </w:pPr>
          <w:r w:rsidRPr="004B3932">
            <w:rPr>
              <w:rFonts w:ascii="Calibri" w:hAnsi="Calibri"/>
              <w:color w:val="auto"/>
              <w:sz w:val="16"/>
              <w:szCs w:val="16"/>
            </w:rPr>
            <w:t>Superseded/Revoked: NA</w:t>
          </w:r>
        </w:p>
      </w:tc>
    </w:tr>
    <w:tr w:rsidR="004B3932" w:rsidRPr="004B3932" w14:paraId="2CE24B63" w14:textId="77777777" w:rsidTr="00A25142">
      <w:trPr>
        <w:jc w:val="center"/>
      </w:trPr>
      <w:tc>
        <w:tcPr>
          <w:tcW w:w="4428" w:type="dxa"/>
        </w:tcPr>
        <w:p w14:paraId="622640A8" w14:textId="77777777" w:rsidR="00A25142" w:rsidRPr="004B3932" w:rsidRDefault="00A25142" w:rsidP="00A25142">
          <w:pPr>
            <w:pStyle w:val="Footer"/>
            <w:tabs>
              <w:tab w:val="clear" w:pos="4320"/>
              <w:tab w:val="clear" w:pos="8640"/>
              <w:tab w:val="left" w:pos="2280"/>
            </w:tabs>
            <w:spacing w:line="240" w:lineRule="auto"/>
            <w:jc w:val="left"/>
            <w:rPr>
              <w:rFonts w:ascii="Calibri" w:hAnsi="Calibri"/>
              <w:color w:val="auto"/>
              <w:sz w:val="16"/>
              <w:szCs w:val="16"/>
            </w:rPr>
          </w:pPr>
          <w:r w:rsidRPr="004B3932">
            <w:rPr>
              <w:rFonts w:ascii="Calibri" w:hAnsi="Calibri"/>
              <w:color w:val="auto"/>
              <w:sz w:val="16"/>
              <w:szCs w:val="16"/>
            </w:rPr>
            <w:t xml:space="preserve">Date Approved: </w:t>
          </w:r>
          <w:r w:rsidR="00CF7575" w:rsidRPr="004B3932">
            <w:rPr>
              <w:rFonts w:ascii="Calibri" w:hAnsi="Calibri"/>
              <w:color w:val="auto"/>
              <w:sz w:val="16"/>
              <w:szCs w:val="16"/>
            </w:rPr>
            <w:t>00</w:t>
          </w:r>
          <w:r w:rsidRPr="004B3932">
            <w:rPr>
              <w:rFonts w:ascii="Calibri" w:hAnsi="Calibri"/>
              <w:color w:val="auto"/>
              <w:sz w:val="16"/>
              <w:szCs w:val="16"/>
            </w:rPr>
            <w:t>/0</w:t>
          </w:r>
          <w:r w:rsidR="00CF7575" w:rsidRPr="004B3932">
            <w:rPr>
              <w:rFonts w:ascii="Calibri" w:hAnsi="Calibri"/>
              <w:color w:val="auto"/>
              <w:sz w:val="16"/>
              <w:szCs w:val="16"/>
            </w:rPr>
            <w:t>0/20XX</w:t>
          </w:r>
        </w:p>
      </w:tc>
      <w:tc>
        <w:tcPr>
          <w:tcW w:w="4428" w:type="dxa"/>
        </w:tcPr>
        <w:p w14:paraId="708B5900" w14:textId="77777777" w:rsidR="00A25142" w:rsidRPr="004B3932" w:rsidRDefault="00A25142" w:rsidP="00A25142">
          <w:pPr>
            <w:pStyle w:val="Footer"/>
            <w:spacing w:line="240" w:lineRule="auto"/>
            <w:jc w:val="left"/>
            <w:rPr>
              <w:rFonts w:ascii="Calibri" w:hAnsi="Calibri"/>
              <w:color w:val="auto"/>
              <w:sz w:val="16"/>
              <w:szCs w:val="16"/>
            </w:rPr>
          </w:pPr>
        </w:p>
      </w:tc>
    </w:tr>
    <w:tr w:rsidR="004B3932" w:rsidRPr="004B3932" w14:paraId="02F87B0F" w14:textId="77777777" w:rsidTr="00A25142">
      <w:trPr>
        <w:jc w:val="center"/>
      </w:trPr>
      <w:tc>
        <w:tcPr>
          <w:tcW w:w="4428" w:type="dxa"/>
        </w:tcPr>
        <w:p w14:paraId="0072EE82" w14:textId="77777777" w:rsidR="00A25142" w:rsidRPr="004B3932" w:rsidRDefault="00A25142" w:rsidP="00A25142">
          <w:pPr>
            <w:pStyle w:val="Footer"/>
            <w:tabs>
              <w:tab w:val="clear" w:pos="4320"/>
              <w:tab w:val="clear" w:pos="8640"/>
              <w:tab w:val="left" w:pos="2280"/>
            </w:tabs>
            <w:spacing w:line="240" w:lineRule="auto"/>
            <w:jc w:val="left"/>
            <w:rPr>
              <w:rFonts w:ascii="Calibri" w:hAnsi="Calibri"/>
              <w:color w:val="auto"/>
              <w:sz w:val="16"/>
              <w:szCs w:val="16"/>
            </w:rPr>
          </w:pPr>
          <w:r w:rsidRPr="004B3932">
            <w:rPr>
              <w:rFonts w:ascii="Calibri" w:hAnsi="Calibri"/>
              <w:color w:val="auto"/>
              <w:sz w:val="16"/>
              <w:szCs w:val="16"/>
            </w:rPr>
            <w:t>ECM: 37</w:t>
          </w:r>
          <w:r w:rsidR="00CF7575" w:rsidRPr="004B3932">
            <w:rPr>
              <w:rFonts w:ascii="Calibri" w:hAnsi="Calibri"/>
              <w:color w:val="auto"/>
              <w:sz w:val="16"/>
              <w:szCs w:val="16"/>
            </w:rPr>
            <w:t>XXXX</w:t>
          </w:r>
        </w:p>
      </w:tc>
      <w:tc>
        <w:tcPr>
          <w:tcW w:w="4428" w:type="dxa"/>
        </w:tcPr>
        <w:p w14:paraId="5434A706" w14:textId="77777777" w:rsidR="00A25142" w:rsidRPr="004B3932" w:rsidRDefault="00A25142" w:rsidP="00A25142">
          <w:pPr>
            <w:pStyle w:val="Footer"/>
            <w:spacing w:line="240" w:lineRule="auto"/>
            <w:rPr>
              <w:rFonts w:ascii="Calibri" w:hAnsi="Calibri"/>
              <w:color w:val="auto"/>
              <w:sz w:val="16"/>
              <w:szCs w:val="16"/>
            </w:rPr>
          </w:pPr>
          <w:r w:rsidRPr="004B3932">
            <w:rPr>
              <w:rFonts w:ascii="Calibri" w:hAnsi="Calibri"/>
              <w:color w:val="auto"/>
              <w:sz w:val="16"/>
              <w:szCs w:val="16"/>
            </w:rPr>
            <w:t xml:space="preserve">Page </w:t>
          </w:r>
          <w:r w:rsidRPr="004B3932">
            <w:rPr>
              <w:rFonts w:ascii="Calibri" w:hAnsi="Calibri"/>
              <w:color w:val="auto"/>
              <w:sz w:val="16"/>
              <w:szCs w:val="16"/>
            </w:rPr>
            <w:fldChar w:fldCharType="begin"/>
          </w:r>
          <w:r w:rsidRPr="004B3932">
            <w:rPr>
              <w:rFonts w:ascii="Calibri" w:hAnsi="Calibri"/>
              <w:color w:val="auto"/>
              <w:sz w:val="16"/>
              <w:szCs w:val="16"/>
            </w:rPr>
            <w:instrText xml:space="preserve"> PAGE </w:instrText>
          </w:r>
          <w:r w:rsidRPr="004B3932">
            <w:rPr>
              <w:rFonts w:ascii="Calibri" w:hAnsi="Calibri"/>
              <w:color w:val="auto"/>
              <w:sz w:val="16"/>
              <w:szCs w:val="16"/>
            </w:rPr>
            <w:fldChar w:fldCharType="separate"/>
          </w:r>
          <w:r w:rsidRPr="004B3932">
            <w:rPr>
              <w:rFonts w:ascii="Calibri" w:hAnsi="Calibri"/>
              <w:noProof/>
              <w:color w:val="auto"/>
              <w:sz w:val="16"/>
              <w:szCs w:val="16"/>
            </w:rPr>
            <w:t>9</w:t>
          </w:r>
          <w:r w:rsidRPr="004B3932">
            <w:rPr>
              <w:rFonts w:ascii="Calibri" w:hAnsi="Calibri"/>
              <w:color w:val="auto"/>
              <w:sz w:val="16"/>
              <w:szCs w:val="16"/>
            </w:rPr>
            <w:fldChar w:fldCharType="end"/>
          </w:r>
          <w:r w:rsidRPr="004B3932">
            <w:rPr>
              <w:rFonts w:ascii="Calibri" w:hAnsi="Calibri"/>
              <w:color w:val="auto"/>
              <w:sz w:val="16"/>
              <w:szCs w:val="16"/>
            </w:rPr>
            <w:t xml:space="preserve"> of </w:t>
          </w:r>
          <w:r w:rsidRPr="004B3932">
            <w:rPr>
              <w:rFonts w:ascii="Calibri" w:hAnsi="Calibri"/>
              <w:color w:val="auto"/>
              <w:sz w:val="16"/>
              <w:szCs w:val="16"/>
            </w:rPr>
            <w:fldChar w:fldCharType="begin"/>
          </w:r>
          <w:r w:rsidRPr="004B3932">
            <w:rPr>
              <w:rFonts w:ascii="Calibri" w:hAnsi="Calibri"/>
              <w:color w:val="auto"/>
              <w:sz w:val="16"/>
              <w:szCs w:val="16"/>
            </w:rPr>
            <w:instrText xml:space="preserve"> NUMPAGES </w:instrText>
          </w:r>
          <w:r w:rsidRPr="004B3932">
            <w:rPr>
              <w:rFonts w:ascii="Calibri" w:hAnsi="Calibri"/>
              <w:color w:val="auto"/>
              <w:sz w:val="16"/>
              <w:szCs w:val="16"/>
            </w:rPr>
            <w:fldChar w:fldCharType="separate"/>
          </w:r>
          <w:r w:rsidRPr="004B3932">
            <w:rPr>
              <w:rFonts w:ascii="Calibri" w:hAnsi="Calibri"/>
              <w:noProof/>
              <w:color w:val="auto"/>
              <w:sz w:val="16"/>
              <w:szCs w:val="16"/>
            </w:rPr>
            <w:t>9</w:t>
          </w:r>
          <w:r w:rsidRPr="004B3932">
            <w:rPr>
              <w:rFonts w:ascii="Calibri" w:hAnsi="Calibri"/>
              <w:color w:val="auto"/>
              <w:sz w:val="16"/>
              <w:szCs w:val="16"/>
            </w:rPr>
            <w:fldChar w:fldCharType="end"/>
          </w:r>
        </w:p>
      </w:tc>
    </w:tr>
  </w:tbl>
  <w:p w14:paraId="1195A048" w14:textId="77777777" w:rsidR="00A25142" w:rsidRPr="00E679EA" w:rsidRDefault="00A25142" w:rsidP="00A25142">
    <w:pPr>
      <w:pStyle w:val="Footer"/>
      <w:jc w:val="left"/>
      <w:rPr>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57E47" w14:textId="77777777" w:rsidR="003F36FF" w:rsidRDefault="003F36FF" w:rsidP="008D5680">
      <w:r>
        <w:separator/>
      </w:r>
    </w:p>
  </w:footnote>
  <w:footnote w:type="continuationSeparator" w:id="0">
    <w:p w14:paraId="2F5627DB" w14:textId="77777777" w:rsidR="003F36FF" w:rsidRDefault="003F36FF" w:rsidP="008D5680">
      <w:r>
        <w:continuationSeparator/>
      </w:r>
    </w:p>
  </w:footnote>
  <w:footnote w:type="continuationNotice" w:id="1">
    <w:p w14:paraId="1CD32347" w14:textId="77777777" w:rsidR="003F36FF" w:rsidRDefault="003F36FF">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EB759" w14:textId="5ADC2522" w:rsidR="0008199F" w:rsidRDefault="00867D22">
    <w:pPr>
      <w:pStyle w:val="Header"/>
    </w:pPr>
    <w:r>
      <w:rPr>
        <w:noProof/>
        <w:lang w:eastAsia="en-AU"/>
      </w:rPr>
      <w:drawing>
        <wp:anchor distT="0" distB="0" distL="114300" distR="114300" simplePos="0" relativeHeight="251657216" behindDoc="1" locked="0" layoutInCell="1" allowOverlap="1" wp14:anchorId="6431E170" wp14:editId="68A27E2C">
          <wp:simplePos x="0" y="0"/>
          <wp:positionH relativeFrom="page">
            <wp:posOffset>4676775</wp:posOffset>
          </wp:positionH>
          <wp:positionV relativeFrom="page">
            <wp:align>top</wp:align>
          </wp:positionV>
          <wp:extent cx="2868295" cy="1864184"/>
          <wp:effectExtent l="0" t="0" r="825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Fact sheet corner - green.png"/>
                  <pic:cNvPicPr/>
                </pic:nvPicPr>
                <pic:blipFill>
                  <a:blip r:embed="rId1"/>
                  <a:stretch>
                    <a:fillRect/>
                  </a:stretch>
                </pic:blipFill>
                <pic:spPr>
                  <a:xfrm>
                    <a:off x="0" y="0"/>
                    <a:ext cx="2868295" cy="186418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7C64F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10C79C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BEAC5D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77E7B1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0D41124"/>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A301AC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BB690F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4120C4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B24B35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6B0255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28CB054"/>
    <w:lvl w:ilvl="0">
      <w:start w:val="1"/>
      <w:numFmt w:val="bullet"/>
      <w:pStyle w:val="ListBullet"/>
      <w:lvlText w:val=""/>
      <w:lvlJc w:val="left"/>
      <w:pPr>
        <w:tabs>
          <w:tab w:val="num" w:pos="284"/>
        </w:tabs>
        <w:ind w:left="284" w:hanging="284"/>
      </w:pPr>
      <w:rPr>
        <w:rFonts w:ascii="Symbol" w:hAnsi="Symbol" w:hint="default"/>
        <w:color w:val="5BAE51"/>
      </w:rPr>
    </w:lvl>
  </w:abstractNum>
  <w:abstractNum w:abstractNumId="11" w15:restartNumberingAfterBreak="0">
    <w:nsid w:val="13CA65F5"/>
    <w:multiLevelType w:val="hybridMultilevel"/>
    <w:tmpl w:val="DB4EEA7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163D5C6F"/>
    <w:multiLevelType w:val="hybridMultilevel"/>
    <w:tmpl w:val="B2084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5D2188"/>
    <w:multiLevelType w:val="hybridMultilevel"/>
    <w:tmpl w:val="19E0E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971B11"/>
    <w:multiLevelType w:val="hybridMultilevel"/>
    <w:tmpl w:val="25B6005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25380D02"/>
    <w:multiLevelType w:val="hybridMultilevel"/>
    <w:tmpl w:val="6074A858"/>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A703449"/>
    <w:multiLevelType w:val="hybridMultilevel"/>
    <w:tmpl w:val="3DD684B6"/>
    <w:lvl w:ilvl="0" w:tplc="0C090001">
      <w:start w:val="1"/>
      <w:numFmt w:val="bullet"/>
      <w:lvlText w:val=""/>
      <w:lvlJc w:val="left"/>
      <w:pPr>
        <w:ind w:left="405" w:hanging="360"/>
      </w:pPr>
      <w:rPr>
        <w:rFonts w:ascii="Symbol" w:hAnsi="Symbol"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7" w15:restartNumberingAfterBreak="0">
    <w:nsid w:val="2CCD7CDC"/>
    <w:multiLevelType w:val="hybridMultilevel"/>
    <w:tmpl w:val="6E06535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31F6659A"/>
    <w:multiLevelType w:val="hybridMultilevel"/>
    <w:tmpl w:val="95881E5E"/>
    <w:lvl w:ilvl="0" w:tplc="96CC9AD0">
      <w:numFmt w:val="bullet"/>
      <w:lvlText w:val="-"/>
      <w:lvlJc w:val="left"/>
      <w:pPr>
        <w:ind w:left="405" w:hanging="360"/>
      </w:pPr>
      <w:rPr>
        <w:rFonts w:ascii="Calibri" w:eastAsiaTheme="minorEastAsia" w:hAnsi="Calibri" w:cs="Calibr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19" w15:restartNumberingAfterBreak="0">
    <w:nsid w:val="38781AD7"/>
    <w:multiLevelType w:val="hybridMultilevel"/>
    <w:tmpl w:val="789EB634"/>
    <w:lvl w:ilvl="0" w:tplc="DEEC90CC">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046E1A"/>
    <w:multiLevelType w:val="hybridMultilevel"/>
    <w:tmpl w:val="6E5655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F991148"/>
    <w:multiLevelType w:val="hybridMultilevel"/>
    <w:tmpl w:val="52807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6924DB"/>
    <w:multiLevelType w:val="hybridMultilevel"/>
    <w:tmpl w:val="18FE4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E79436F"/>
    <w:multiLevelType w:val="hybridMultilevel"/>
    <w:tmpl w:val="6E06535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0892401"/>
    <w:multiLevelType w:val="hybridMultilevel"/>
    <w:tmpl w:val="8DCC6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7B01813"/>
    <w:multiLevelType w:val="hybridMultilevel"/>
    <w:tmpl w:val="C85AE34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B5320E3"/>
    <w:multiLevelType w:val="hybridMultilevel"/>
    <w:tmpl w:val="D19CF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5A6723"/>
    <w:multiLevelType w:val="hybridMultilevel"/>
    <w:tmpl w:val="D45C53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C564691"/>
    <w:multiLevelType w:val="multilevel"/>
    <w:tmpl w:val="B9267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9880519">
    <w:abstractNumId w:val="10"/>
  </w:num>
  <w:num w:numId="2" w16cid:durableId="138810020">
    <w:abstractNumId w:val="8"/>
  </w:num>
  <w:num w:numId="3" w16cid:durableId="1602689810">
    <w:abstractNumId w:val="7"/>
  </w:num>
  <w:num w:numId="4" w16cid:durableId="856701141">
    <w:abstractNumId w:val="6"/>
  </w:num>
  <w:num w:numId="5" w16cid:durableId="1552422310">
    <w:abstractNumId w:val="5"/>
  </w:num>
  <w:num w:numId="6" w16cid:durableId="104928563">
    <w:abstractNumId w:val="9"/>
  </w:num>
  <w:num w:numId="7" w16cid:durableId="195971984">
    <w:abstractNumId w:val="4"/>
  </w:num>
  <w:num w:numId="8" w16cid:durableId="1509053122">
    <w:abstractNumId w:val="3"/>
  </w:num>
  <w:num w:numId="9" w16cid:durableId="1542208028">
    <w:abstractNumId w:val="2"/>
  </w:num>
  <w:num w:numId="10" w16cid:durableId="784690563">
    <w:abstractNumId w:val="1"/>
  </w:num>
  <w:num w:numId="11" w16cid:durableId="1597714631">
    <w:abstractNumId w:val="0"/>
  </w:num>
  <w:num w:numId="12" w16cid:durableId="1141002316">
    <w:abstractNumId w:val="15"/>
  </w:num>
  <w:num w:numId="13" w16cid:durableId="1940600461">
    <w:abstractNumId w:val="21"/>
  </w:num>
  <w:num w:numId="14" w16cid:durableId="51390420">
    <w:abstractNumId w:val="28"/>
  </w:num>
  <w:num w:numId="15" w16cid:durableId="1100182926">
    <w:abstractNumId w:val="19"/>
  </w:num>
  <w:num w:numId="16" w16cid:durableId="936596041">
    <w:abstractNumId w:val="27"/>
  </w:num>
  <w:num w:numId="17" w16cid:durableId="1031612912">
    <w:abstractNumId w:val="22"/>
  </w:num>
  <w:num w:numId="18" w16cid:durableId="59644569">
    <w:abstractNumId w:val="13"/>
  </w:num>
  <w:num w:numId="19" w16cid:durableId="465665032">
    <w:abstractNumId w:val="11"/>
  </w:num>
  <w:num w:numId="20" w16cid:durableId="1166554470">
    <w:abstractNumId w:val="17"/>
  </w:num>
  <w:num w:numId="21" w16cid:durableId="325287125">
    <w:abstractNumId w:val="11"/>
  </w:num>
  <w:num w:numId="22" w16cid:durableId="1808428180">
    <w:abstractNumId w:val="23"/>
  </w:num>
  <w:num w:numId="23" w16cid:durableId="820393541">
    <w:abstractNumId w:val="14"/>
  </w:num>
  <w:num w:numId="24" w16cid:durableId="480974291">
    <w:abstractNumId w:val="16"/>
  </w:num>
  <w:num w:numId="25" w16cid:durableId="1915772085">
    <w:abstractNumId w:val="25"/>
  </w:num>
  <w:num w:numId="26" w16cid:durableId="1916473242">
    <w:abstractNumId w:val="20"/>
  </w:num>
  <w:num w:numId="27" w16cid:durableId="650673856">
    <w:abstractNumId w:val="24"/>
  </w:num>
  <w:num w:numId="28" w16cid:durableId="1806584193">
    <w:abstractNumId w:val="12"/>
  </w:num>
  <w:num w:numId="29" w16cid:durableId="1737700144">
    <w:abstractNumId w:val="26"/>
  </w:num>
  <w:num w:numId="30" w16cid:durableId="18210766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DEF"/>
    <w:rsid w:val="00001C09"/>
    <w:rsid w:val="00002403"/>
    <w:rsid w:val="000161AB"/>
    <w:rsid w:val="00025544"/>
    <w:rsid w:val="000276A0"/>
    <w:rsid w:val="00043D75"/>
    <w:rsid w:val="00043E65"/>
    <w:rsid w:val="000447EA"/>
    <w:rsid w:val="00046965"/>
    <w:rsid w:val="00067353"/>
    <w:rsid w:val="000709F5"/>
    <w:rsid w:val="00077E92"/>
    <w:rsid w:val="0008199F"/>
    <w:rsid w:val="00085822"/>
    <w:rsid w:val="0009585D"/>
    <w:rsid w:val="000A240A"/>
    <w:rsid w:val="000A5BD3"/>
    <w:rsid w:val="000B52DD"/>
    <w:rsid w:val="000C2141"/>
    <w:rsid w:val="000C6DD5"/>
    <w:rsid w:val="000D2820"/>
    <w:rsid w:val="000D72BF"/>
    <w:rsid w:val="00104D2D"/>
    <w:rsid w:val="001073B7"/>
    <w:rsid w:val="001256C3"/>
    <w:rsid w:val="00127AEF"/>
    <w:rsid w:val="0013703D"/>
    <w:rsid w:val="00142FC9"/>
    <w:rsid w:val="00157EA4"/>
    <w:rsid w:val="00160395"/>
    <w:rsid w:val="00180DEF"/>
    <w:rsid w:val="00183D99"/>
    <w:rsid w:val="001966E2"/>
    <w:rsid w:val="00197FA4"/>
    <w:rsid w:val="001A31C0"/>
    <w:rsid w:val="001B0F2D"/>
    <w:rsid w:val="001B410E"/>
    <w:rsid w:val="001C41D0"/>
    <w:rsid w:val="001D1B8F"/>
    <w:rsid w:val="001E1645"/>
    <w:rsid w:val="001E2FE0"/>
    <w:rsid w:val="001E388F"/>
    <w:rsid w:val="001F0020"/>
    <w:rsid w:val="001F6DE1"/>
    <w:rsid w:val="00202639"/>
    <w:rsid w:val="00210E88"/>
    <w:rsid w:val="002210C8"/>
    <w:rsid w:val="002322E6"/>
    <w:rsid w:val="00236465"/>
    <w:rsid w:val="0024545C"/>
    <w:rsid w:val="00250F57"/>
    <w:rsid w:val="00271BE5"/>
    <w:rsid w:val="002756D6"/>
    <w:rsid w:val="002A1D1E"/>
    <w:rsid w:val="002B48EC"/>
    <w:rsid w:val="002C7CFD"/>
    <w:rsid w:val="002D40AC"/>
    <w:rsid w:val="002E428C"/>
    <w:rsid w:val="002E522B"/>
    <w:rsid w:val="002E6476"/>
    <w:rsid w:val="002F01F6"/>
    <w:rsid w:val="002F192A"/>
    <w:rsid w:val="002F1FC9"/>
    <w:rsid w:val="002F5D6D"/>
    <w:rsid w:val="002F6E4E"/>
    <w:rsid w:val="00306682"/>
    <w:rsid w:val="00317526"/>
    <w:rsid w:val="003177E2"/>
    <w:rsid w:val="00320CCA"/>
    <w:rsid w:val="00333911"/>
    <w:rsid w:val="0034066E"/>
    <w:rsid w:val="0034681A"/>
    <w:rsid w:val="003523D3"/>
    <w:rsid w:val="003527D7"/>
    <w:rsid w:val="003607A5"/>
    <w:rsid w:val="0036130B"/>
    <w:rsid w:val="003670C9"/>
    <w:rsid w:val="00367CBC"/>
    <w:rsid w:val="003752FF"/>
    <w:rsid w:val="00376FBF"/>
    <w:rsid w:val="00377010"/>
    <w:rsid w:val="00382D6E"/>
    <w:rsid w:val="00387D44"/>
    <w:rsid w:val="00390735"/>
    <w:rsid w:val="00394D61"/>
    <w:rsid w:val="003B0F83"/>
    <w:rsid w:val="003B4941"/>
    <w:rsid w:val="003B6F75"/>
    <w:rsid w:val="003C2655"/>
    <w:rsid w:val="003E4109"/>
    <w:rsid w:val="003F36FF"/>
    <w:rsid w:val="003F400D"/>
    <w:rsid w:val="003F49D8"/>
    <w:rsid w:val="00401A97"/>
    <w:rsid w:val="004029E0"/>
    <w:rsid w:val="00402EB0"/>
    <w:rsid w:val="00407C3C"/>
    <w:rsid w:val="00444D82"/>
    <w:rsid w:val="00454976"/>
    <w:rsid w:val="00486ADD"/>
    <w:rsid w:val="0049120E"/>
    <w:rsid w:val="004A0071"/>
    <w:rsid w:val="004A44BC"/>
    <w:rsid w:val="004B3932"/>
    <w:rsid w:val="004B6DBB"/>
    <w:rsid w:val="004C6139"/>
    <w:rsid w:val="004D6863"/>
    <w:rsid w:val="004D7D87"/>
    <w:rsid w:val="004F2B44"/>
    <w:rsid w:val="004F60A2"/>
    <w:rsid w:val="005013BF"/>
    <w:rsid w:val="0051263B"/>
    <w:rsid w:val="0051766B"/>
    <w:rsid w:val="005211CE"/>
    <w:rsid w:val="005440FC"/>
    <w:rsid w:val="0055362F"/>
    <w:rsid w:val="00555EFE"/>
    <w:rsid w:val="0055695C"/>
    <w:rsid w:val="00567A75"/>
    <w:rsid w:val="005A7DDD"/>
    <w:rsid w:val="005B32D2"/>
    <w:rsid w:val="005E415D"/>
    <w:rsid w:val="005F2186"/>
    <w:rsid w:val="005F5777"/>
    <w:rsid w:val="00601FF3"/>
    <w:rsid w:val="00607426"/>
    <w:rsid w:val="00612E47"/>
    <w:rsid w:val="00627B57"/>
    <w:rsid w:val="00644279"/>
    <w:rsid w:val="00650DC4"/>
    <w:rsid w:val="006546B5"/>
    <w:rsid w:val="00661923"/>
    <w:rsid w:val="00666AF1"/>
    <w:rsid w:val="00667223"/>
    <w:rsid w:val="00667922"/>
    <w:rsid w:val="00667D84"/>
    <w:rsid w:val="00671FAE"/>
    <w:rsid w:val="0069179A"/>
    <w:rsid w:val="006A4C31"/>
    <w:rsid w:val="006B3407"/>
    <w:rsid w:val="006B7284"/>
    <w:rsid w:val="006B79D6"/>
    <w:rsid w:val="006E2B9B"/>
    <w:rsid w:val="006E75CE"/>
    <w:rsid w:val="006F51D4"/>
    <w:rsid w:val="006F56CA"/>
    <w:rsid w:val="006F62AF"/>
    <w:rsid w:val="00701450"/>
    <w:rsid w:val="0070512C"/>
    <w:rsid w:val="00705B56"/>
    <w:rsid w:val="00706B64"/>
    <w:rsid w:val="007113AD"/>
    <w:rsid w:val="007176B2"/>
    <w:rsid w:val="00733066"/>
    <w:rsid w:val="007366D4"/>
    <w:rsid w:val="00752B45"/>
    <w:rsid w:val="00775148"/>
    <w:rsid w:val="007771BB"/>
    <w:rsid w:val="00787B1A"/>
    <w:rsid w:val="00794BFC"/>
    <w:rsid w:val="007A27DC"/>
    <w:rsid w:val="007A6E74"/>
    <w:rsid w:val="007B1056"/>
    <w:rsid w:val="007B2FAC"/>
    <w:rsid w:val="007B3C25"/>
    <w:rsid w:val="007C662D"/>
    <w:rsid w:val="007E2183"/>
    <w:rsid w:val="007E4100"/>
    <w:rsid w:val="007E4231"/>
    <w:rsid w:val="007F56F5"/>
    <w:rsid w:val="008051B3"/>
    <w:rsid w:val="00810B3C"/>
    <w:rsid w:val="00816D51"/>
    <w:rsid w:val="00817621"/>
    <w:rsid w:val="008257C5"/>
    <w:rsid w:val="008356AA"/>
    <w:rsid w:val="008401F6"/>
    <w:rsid w:val="00845BF5"/>
    <w:rsid w:val="008543D8"/>
    <w:rsid w:val="00862EB9"/>
    <w:rsid w:val="008645C9"/>
    <w:rsid w:val="00866519"/>
    <w:rsid w:val="00866EB2"/>
    <w:rsid w:val="0086703D"/>
    <w:rsid w:val="00867D22"/>
    <w:rsid w:val="00880E7E"/>
    <w:rsid w:val="008824B9"/>
    <w:rsid w:val="00887A4E"/>
    <w:rsid w:val="00891BFB"/>
    <w:rsid w:val="00893C96"/>
    <w:rsid w:val="00896D37"/>
    <w:rsid w:val="008A0149"/>
    <w:rsid w:val="008A51B3"/>
    <w:rsid w:val="008B3B4A"/>
    <w:rsid w:val="008B604F"/>
    <w:rsid w:val="008C5C0E"/>
    <w:rsid w:val="008C775F"/>
    <w:rsid w:val="008D0678"/>
    <w:rsid w:val="008D4A51"/>
    <w:rsid w:val="008D5680"/>
    <w:rsid w:val="008D7496"/>
    <w:rsid w:val="008E57E7"/>
    <w:rsid w:val="008F10F1"/>
    <w:rsid w:val="008F4E04"/>
    <w:rsid w:val="009066A9"/>
    <w:rsid w:val="0090795E"/>
    <w:rsid w:val="009148FA"/>
    <w:rsid w:val="00924F1B"/>
    <w:rsid w:val="009342F9"/>
    <w:rsid w:val="00946320"/>
    <w:rsid w:val="00960033"/>
    <w:rsid w:val="0096146A"/>
    <w:rsid w:val="00962F1F"/>
    <w:rsid w:val="0096330C"/>
    <w:rsid w:val="00967566"/>
    <w:rsid w:val="00971A98"/>
    <w:rsid w:val="009810CD"/>
    <w:rsid w:val="0098244A"/>
    <w:rsid w:val="009866E5"/>
    <w:rsid w:val="009C523A"/>
    <w:rsid w:val="009D0E10"/>
    <w:rsid w:val="009E3B9D"/>
    <w:rsid w:val="009E3ED6"/>
    <w:rsid w:val="009F2729"/>
    <w:rsid w:val="00A1543A"/>
    <w:rsid w:val="00A25142"/>
    <w:rsid w:val="00A258F3"/>
    <w:rsid w:val="00A429D4"/>
    <w:rsid w:val="00A46CE8"/>
    <w:rsid w:val="00A5595C"/>
    <w:rsid w:val="00A8533E"/>
    <w:rsid w:val="00A85A9F"/>
    <w:rsid w:val="00A91AC2"/>
    <w:rsid w:val="00AB2226"/>
    <w:rsid w:val="00AB62F8"/>
    <w:rsid w:val="00AC30D3"/>
    <w:rsid w:val="00AC403C"/>
    <w:rsid w:val="00AC6373"/>
    <w:rsid w:val="00AD783B"/>
    <w:rsid w:val="00AE5C05"/>
    <w:rsid w:val="00AE7D90"/>
    <w:rsid w:val="00B10DC0"/>
    <w:rsid w:val="00B11F60"/>
    <w:rsid w:val="00B20488"/>
    <w:rsid w:val="00B2539D"/>
    <w:rsid w:val="00B37C12"/>
    <w:rsid w:val="00B44A1C"/>
    <w:rsid w:val="00B47B76"/>
    <w:rsid w:val="00B60A9E"/>
    <w:rsid w:val="00B7419F"/>
    <w:rsid w:val="00B76BEC"/>
    <w:rsid w:val="00BA2D64"/>
    <w:rsid w:val="00BD54CA"/>
    <w:rsid w:val="00BF5651"/>
    <w:rsid w:val="00C04631"/>
    <w:rsid w:val="00C359AB"/>
    <w:rsid w:val="00C528BC"/>
    <w:rsid w:val="00C53D64"/>
    <w:rsid w:val="00C773D7"/>
    <w:rsid w:val="00C96F49"/>
    <w:rsid w:val="00CA676B"/>
    <w:rsid w:val="00CB3022"/>
    <w:rsid w:val="00CC41D9"/>
    <w:rsid w:val="00CC6E27"/>
    <w:rsid w:val="00CC7064"/>
    <w:rsid w:val="00CD5AE0"/>
    <w:rsid w:val="00CE3002"/>
    <w:rsid w:val="00CE3800"/>
    <w:rsid w:val="00CE62D9"/>
    <w:rsid w:val="00CF7575"/>
    <w:rsid w:val="00D01AF0"/>
    <w:rsid w:val="00D037AC"/>
    <w:rsid w:val="00D20CCA"/>
    <w:rsid w:val="00D24BDD"/>
    <w:rsid w:val="00D439CE"/>
    <w:rsid w:val="00D44DFA"/>
    <w:rsid w:val="00D5097B"/>
    <w:rsid w:val="00D513D9"/>
    <w:rsid w:val="00D5716D"/>
    <w:rsid w:val="00D61E2D"/>
    <w:rsid w:val="00D7190E"/>
    <w:rsid w:val="00D75E00"/>
    <w:rsid w:val="00D875DC"/>
    <w:rsid w:val="00D90815"/>
    <w:rsid w:val="00DA14A9"/>
    <w:rsid w:val="00DB5770"/>
    <w:rsid w:val="00DD22F8"/>
    <w:rsid w:val="00DE012E"/>
    <w:rsid w:val="00DE59C7"/>
    <w:rsid w:val="00DE6522"/>
    <w:rsid w:val="00E11D8A"/>
    <w:rsid w:val="00E15F7E"/>
    <w:rsid w:val="00E2568A"/>
    <w:rsid w:val="00E270D4"/>
    <w:rsid w:val="00E449E5"/>
    <w:rsid w:val="00E50B23"/>
    <w:rsid w:val="00E679EA"/>
    <w:rsid w:val="00E709DC"/>
    <w:rsid w:val="00E70BED"/>
    <w:rsid w:val="00E716E8"/>
    <w:rsid w:val="00E83E50"/>
    <w:rsid w:val="00E90D26"/>
    <w:rsid w:val="00E96E63"/>
    <w:rsid w:val="00EA3E22"/>
    <w:rsid w:val="00EA57C7"/>
    <w:rsid w:val="00EC0116"/>
    <w:rsid w:val="00EC182F"/>
    <w:rsid w:val="00EC673F"/>
    <w:rsid w:val="00ED364E"/>
    <w:rsid w:val="00ED660D"/>
    <w:rsid w:val="00EE3F24"/>
    <w:rsid w:val="00EE40E4"/>
    <w:rsid w:val="00EF3FD2"/>
    <w:rsid w:val="00F01909"/>
    <w:rsid w:val="00F05FBC"/>
    <w:rsid w:val="00F07D67"/>
    <w:rsid w:val="00F1336D"/>
    <w:rsid w:val="00F1415D"/>
    <w:rsid w:val="00F248F2"/>
    <w:rsid w:val="00F36E76"/>
    <w:rsid w:val="00F4158D"/>
    <w:rsid w:val="00F42AE0"/>
    <w:rsid w:val="00F44440"/>
    <w:rsid w:val="00F45D27"/>
    <w:rsid w:val="00F469B0"/>
    <w:rsid w:val="00F52EDA"/>
    <w:rsid w:val="00F54C7A"/>
    <w:rsid w:val="00F55942"/>
    <w:rsid w:val="00F56357"/>
    <w:rsid w:val="00F73255"/>
    <w:rsid w:val="00F73D16"/>
    <w:rsid w:val="00F75C18"/>
    <w:rsid w:val="00F8040E"/>
    <w:rsid w:val="00FA05D4"/>
    <w:rsid w:val="00FA1CD0"/>
    <w:rsid w:val="00FA4434"/>
    <w:rsid w:val="00FA547D"/>
    <w:rsid w:val="00FB1C59"/>
    <w:rsid w:val="00FB638F"/>
    <w:rsid w:val="00FC0912"/>
    <w:rsid w:val="00FD2A0D"/>
    <w:rsid w:val="00FD368E"/>
    <w:rsid w:val="00FD654A"/>
    <w:rsid w:val="00FE00E4"/>
    <w:rsid w:val="00FE211A"/>
    <w:rsid w:val="00FE5C45"/>
    <w:rsid w:val="00FF2022"/>
    <w:rsid w:val="00FF46C7"/>
    <w:rsid w:val="00FF5046"/>
    <w:rsid w:val="0BC9687E"/>
    <w:rsid w:val="0FC923D2"/>
    <w:rsid w:val="1241DADD"/>
    <w:rsid w:val="19A5BA6E"/>
    <w:rsid w:val="1F91FEC4"/>
    <w:rsid w:val="28A65656"/>
    <w:rsid w:val="2D4DACCF"/>
    <w:rsid w:val="2FAFFFAF"/>
    <w:rsid w:val="352B2804"/>
    <w:rsid w:val="421A955E"/>
    <w:rsid w:val="4311DC52"/>
    <w:rsid w:val="4384B0E2"/>
    <w:rsid w:val="44673B1E"/>
    <w:rsid w:val="44B1BB8E"/>
    <w:rsid w:val="485E1AE4"/>
    <w:rsid w:val="4C7F028E"/>
    <w:rsid w:val="50AEB2EA"/>
    <w:rsid w:val="55F43832"/>
    <w:rsid w:val="5DA97CF8"/>
    <w:rsid w:val="675F3D30"/>
    <w:rsid w:val="68A4948D"/>
    <w:rsid w:val="6BB1E933"/>
    <w:rsid w:val="6D543816"/>
    <w:rsid w:val="73BC99BB"/>
    <w:rsid w:val="759F69CB"/>
    <w:rsid w:val="7B5A1811"/>
    <w:rsid w:val="7BF4011D"/>
    <w:rsid w:val="7DEDE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9041BFC"/>
  <w14:defaultImageDpi w14:val="330"/>
  <w15:docId w15:val="{CAF65A74-7C38-4511-87EC-31C099203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3932"/>
    <w:pPr>
      <w:spacing w:before="240" w:line="288" w:lineRule="auto"/>
    </w:pPr>
    <w:rPr>
      <w:rFonts w:asciiTheme="majorHAnsi" w:hAnsiTheme="majorHAnsi"/>
      <w:sz w:val="22"/>
      <w:szCs w:val="24"/>
      <w:lang w:val="en-AU" w:eastAsia="en-US"/>
    </w:rPr>
  </w:style>
  <w:style w:type="paragraph" w:styleId="Heading1">
    <w:name w:val="heading 1"/>
    <w:basedOn w:val="Normal"/>
    <w:next w:val="Normal"/>
    <w:link w:val="Heading1Char"/>
    <w:rsid w:val="0009585D"/>
    <w:pPr>
      <w:keepNext/>
      <w:keepLines/>
      <w:spacing w:before="480" w:line="660" w:lineRule="exact"/>
      <w:jc w:val="right"/>
      <w:outlineLvl w:val="0"/>
    </w:pPr>
    <w:rPr>
      <w:rFonts w:eastAsiaTheme="majorEastAsia" w:cstheme="majorBidi"/>
      <w:color w:val="FFFFFF" w:themeColor="background1"/>
      <w:spacing w:val="-10"/>
      <w:sz w:val="74"/>
      <w:szCs w:val="74"/>
      <w:lang w:val="en-US"/>
    </w:rPr>
  </w:style>
  <w:style w:type="paragraph" w:styleId="Heading2">
    <w:name w:val="heading 2"/>
    <w:next w:val="Normal"/>
    <w:link w:val="Heading2Char"/>
    <w:autoRedefine/>
    <w:uiPriority w:val="9"/>
    <w:unhideWhenUsed/>
    <w:qFormat/>
    <w:rsid w:val="001256C3"/>
    <w:pPr>
      <w:keepNext/>
      <w:keepLines/>
      <w:outlineLvl w:val="1"/>
    </w:pPr>
    <w:rPr>
      <w:rFonts w:asciiTheme="majorHAnsi" w:eastAsiaTheme="majorEastAsia" w:hAnsiTheme="majorHAnsi" w:cstheme="majorBidi"/>
      <w:color w:val="69BE28"/>
      <w:spacing w:val="-6"/>
      <w:sz w:val="56"/>
      <w:szCs w:val="56"/>
      <w:lang w:val="en-AU" w:eastAsia="en-US"/>
      <w14:ligatures w14:val="standard"/>
    </w:rPr>
  </w:style>
  <w:style w:type="paragraph" w:styleId="Heading3">
    <w:name w:val="heading 3"/>
    <w:basedOn w:val="Normal"/>
    <w:next w:val="Normal"/>
    <w:link w:val="Heading3Char"/>
    <w:uiPriority w:val="9"/>
    <w:unhideWhenUsed/>
    <w:qFormat/>
    <w:rsid w:val="003177E2"/>
    <w:pPr>
      <w:autoSpaceDE w:val="0"/>
      <w:autoSpaceDN w:val="0"/>
      <w:adjustRightInd w:val="0"/>
      <w:spacing w:before="120" w:after="120"/>
      <w:outlineLvl w:val="2"/>
    </w:pPr>
    <w:rPr>
      <w:rFonts w:ascii="Calibri" w:eastAsiaTheme="majorEastAsia" w:hAnsi="Calibri" w:cstheme="majorBidi"/>
      <w:color w:val="69BE28"/>
      <w:sz w:val="32"/>
      <w:szCs w:val="26"/>
    </w:rPr>
  </w:style>
  <w:style w:type="paragraph" w:styleId="Heading4">
    <w:name w:val="heading 4"/>
    <w:basedOn w:val="Heading1"/>
    <w:next w:val="Normal"/>
    <w:link w:val="Heading4Char"/>
    <w:uiPriority w:val="9"/>
    <w:unhideWhenUsed/>
    <w:qFormat/>
    <w:rsid w:val="00FB1C59"/>
    <w:pPr>
      <w:spacing w:before="200"/>
      <w:outlineLvl w:val="3"/>
    </w:pPr>
    <w:rPr>
      <w:bCs/>
      <w:iCs/>
      <w:sz w:val="42"/>
    </w:rPr>
  </w:style>
  <w:style w:type="paragraph" w:styleId="Heading5">
    <w:name w:val="heading 5"/>
    <w:basedOn w:val="Normal"/>
    <w:next w:val="Normal"/>
    <w:link w:val="Heading5Char"/>
    <w:uiPriority w:val="9"/>
    <w:unhideWhenUsed/>
    <w:qFormat/>
    <w:rsid w:val="005B32D2"/>
    <w:pPr>
      <w:keepNext/>
      <w:keepLines/>
      <w:spacing w:before="0" w:line="320" w:lineRule="exact"/>
      <w:jc w:val="center"/>
      <w:outlineLvl w:val="4"/>
    </w:pPr>
    <w:rPr>
      <w:rFonts w:eastAsiaTheme="majorEastAsia" w:cstheme="majorBidi"/>
      <w:color w:val="1CA17D"/>
      <w:spacing w:val="-6"/>
      <w:sz w:val="28"/>
      <w:szCs w:val="28"/>
    </w:rPr>
  </w:style>
  <w:style w:type="paragraph" w:styleId="Heading6">
    <w:name w:val="heading 6"/>
    <w:basedOn w:val="Normal"/>
    <w:next w:val="Normal"/>
    <w:link w:val="Heading6Char"/>
    <w:uiPriority w:val="9"/>
    <w:unhideWhenUsed/>
    <w:qFormat/>
    <w:rsid w:val="00142FC9"/>
    <w:pPr>
      <w:keepNext/>
      <w:keepLines/>
      <w:spacing w:before="200"/>
      <w:jc w:val="center"/>
      <w:outlineLvl w:val="5"/>
    </w:pPr>
    <w:rPr>
      <w:rFonts w:eastAsiaTheme="majorEastAsia" w:cstheme="majorBidi"/>
      <w:iCs/>
      <w:color w:val="FFFFFF" w:themeColor="background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80546"/>
    <w:rPr>
      <w:rFonts w:ascii="Lucida Grande" w:hAnsi="Lucida Grande"/>
      <w:sz w:val="18"/>
      <w:szCs w:val="18"/>
    </w:rPr>
  </w:style>
  <w:style w:type="paragraph" w:customStyle="1" w:styleId="Contents">
    <w:name w:val="Contents"/>
    <w:basedOn w:val="Normal"/>
    <w:rsid w:val="00292054"/>
    <w:pPr>
      <w:widowControl w:val="0"/>
      <w:tabs>
        <w:tab w:val="right" w:leader="dot" w:pos="9300"/>
      </w:tabs>
      <w:suppressAutoHyphens/>
      <w:autoSpaceDE w:val="0"/>
      <w:autoSpaceDN w:val="0"/>
      <w:adjustRightInd w:val="0"/>
      <w:spacing w:after="60" w:line="240" w:lineRule="atLeast"/>
      <w:textAlignment w:val="center"/>
    </w:pPr>
    <w:rPr>
      <w:rFonts w:ascii="Univers-Light" w:hAnsi="Univers-Light"/>
      <w:color w:val="000000"/>
      <w:szCs w:val="20"/>
      <w:lang w:val="en-US"/>
    </w:rPr>
  </w:style>
  <w:style w:type="character" w:customStyle="1" w:styleId="Heading1Char">
    <w:name w:val="Heading 1 Char"/>
    <w:basedOn w:val="DefaultParagraphFont"/>
    <w:link w:val="Heading1"/>
    <w:rsid w:val="0009585D"/>
    <w:rPr>
      <w:rFonts w:asciiTheme="majorHAnsi" w:eastAsiaTheme="majorEastAsia" w:hAnsiTheme="majorHAnsi" w:cstheme="majorBidi"/>
      <w:color w:val="FFFFFF" w:themeColor="background1"/>
      <w:spacing w:val="-10"/>
      <w:sz w:val="74"/>
      <w:szCs w:val="74"/>
      <w:lang w:eastAsia="en-US"/>
    </w:rPr>
  </w:style>
  <w:style w:type="paragraph" w:styleId="Header">
    <w:name w:val="header"/>
    <w:basedOn w:val="Normal"/>
    <w:link w:val="HeaderChar"/>
    <w:uiPriority w:val="99"/>
    <w:unhideWhenUsed/>
    <w:rsid w:val="008D5680"/>
    <w:pPr>
      <w:tabs>
        <w:tab w:val="center" w:pos="4320"/>
        <w:tab w:val="right" w:pos="8640"/>
      </w:tabs>
    </w:pPr>
  </w:style>
  <w:style w:type="character" w:customStyle="1" w:styleId="HeaderChar">
    <w:name w:val="Header Char"/>
    <w:basedOn w:val="DefaultParagraphFont"/>
    <w:link w:val="Header"/>
    <w:uiPriority w:val="99"/>
    <w:rsid w:val="008D5680"/>
    <w:rPr>
      <w:sz w:val="24"/>
      <w:szCs w:val="24"/>
      <w:lang w:val="en-AU" w:eastAsia="en-US"/>
    </w:rPr>
  </w:style>
  <w:style w:type="paragraph" w:styleId="Footer">
    <w:name w:val="footer"/>
    <w:basedOn w:val="Normal"/>
    <w:link w:val="FooterChar"/>
    <w:unhideWhenUsed/>
    <w:rsid w:val="0009585D"/>
    <w:pPr>
      <w:tabs>
        <w:tab w:val="center" w:pos="4320"/>
        <w:tab w:val="right" w:pos="8640"/>
      </w:tabs>
      <w:spacing w:before="0" w:line="190" w:lineRule="exact"/>
      <w:jc w:val="right"/>
    </w:pPr>
    <w:rPr>
      <w:color w:val="FFFFFF" w:themeColor="background1"/>
      <w:sz w:val="18"/>
    </w:rPr>
  </w:style>
  <w:style w:type="character" w:customStyle="1" w:styleId="FooterChar">
    <w:name w:val="Footer Char"/>
    <w:basedOn w:val="DefaultParagraphFont"/>
    <w:link w:val="Footer"/>
    <w:uiPriority w:val="99"/>
    <w:rsid w:val="0009585D"/>
    <w:rPr>
      <w:rFonts w:asciiTheme="majorHAnsi" w:hAnsiTheme="majorHAnsi"/>
      <w:color w:val="FFFFFF" w:themeColor="background1"/>
      <w:sz w:val="18"/>
      <w:szCs w:val="24"/>
      <w:lang w:val="en-AU" w:eastAsia="en-US"/>
    </w:rPr>
  </w:style>
  <w:style w:type="paragraph" w:styleId="Date">
    <w:name w:val="Date"/>
    <w:basedOn w:val="Normal"/>
    <w:next w:val="Normal"/>
    <w:link w:val="DateChar"/>
    <w:uiPriority w:val="99"/>
    <w:unhideWhenUsed/>
    <w:rsid w:val="0009585D"/>
    <w:pPr>
      <w:jc w:val="right"/>
    </w:pPr>
    <w:rPr>
      <w:color w:val="FFFFFF" w:themeColor="background1"/>
    </w:rPr>
  </w:style>
  <w:style w:type="character" w:customStyle="1" w:styleId="DateChar">
    <w:name w:val="Date Char"/>
    <w:basedOn w:val="DefaultParagraphFont"/>
    <w:link w:val="Date"/>
    <w:uiPriority w:val="99"/>
    <w:rsid w:val="0009585D"/>
    <w:rPr>
      <w:rFonts w:asciiTheme="majorHAnsi" w:hAnsiTheme="majorHAnsi"/>
      <w:color w:val="FFFFFF" w:themeColor="background1"/>
      <w:sz w:val="22"/>
      <w:szCs w:val="24"/>
      <w:lang w:val="en-AU" w:eastAsia="en-US"/>
    </w:rPr>
  </w:style>
  <w:style w:type="character" w:customStyle="1" w:styleId="Heading2Char">
    <w:name w:val="Heading 2 Char"/>
    <w:basedOn w:val="DefaultParagraphFont"/>
    <w:link w:val="Heading2"/>
    <w:uiPriority w:val="9"/>
    <w:rsid w:val="001256C3"/>
    <w:rPr>
      <w:rFonts w:asciiTheme="majorHAnsi" w:eastAsiaTheme="majorEastAsia" w:hAnsiTheme="majorHAnsi" w:cstheme="majorBidi"/>
      <w:color w:val="69BE28"/>
      <w:spacing w:val="-6"/>
      <w:sz w:val="56"/>
      <w:szCs w:val="56"/>
      <w:lang w:val="en-AU" w:eastAsia="en-US"/>
      <w14:ligatures w14:val="standard"/>
    </w:rPr>
  </w:style>
  <w:style w:type="paragraph" w:customStyle="1" w:styleId="BasicParagraph">
    <w:name w:val="[Basic Paragraph]"/>
    <w:basedOn w:val="Normal"/>
    <w:uiPriority w:val="99"/>
    <w:rsid w:val="002D40AC"/>
    <w:pPr>
      <w:widowControl w:val="0"/>
      <w:autoSpaceDE w:val="0"/>
      <w:autoSpaceDN w:val="0"/>
      <w:adjustRightInd w:val="0"/>
      <w:textAlignment w:val="center"/>
    </w:pPr>
    <w:rPr>
      <w:rFonts w:ascii="MinionPro-Regular" w:hAnsi="MinionPro-Regular" w:cs="MinionPro-Regular"/>
      <w:color w:val="000000"/>
      <w:lang w:val="en-US" w:eastAsia="ja-JP"/>
    </w:rPr>
  </w:style>
  <w:style w:type="character" w:customStyle="1" w:styleId="Heading3Char">
    <w:name w:val="Heading 3 Char"/>
    <w:basedOn w:val="DefaultParagraphFont"/>
    <w:link w:val="Heading3"/>
    <w:uiPriority w:val="9"/>
    <w:rsid w:val="003177E2"/>
    <w:rPr>
      <w:rFonts w:ascii="Calibri" w:eastAsiaTheme="majorEastAsia" w:hAnsi="Calibri" w:cstheme="majorBidi"/>
      <w:color w:val="69BE28"/>
      <w:sz w:val="32"/>
      <w:szCs w:val="26"/>
      <w:lang w:val="en-AU" w:eastAsia="en-US"/>
    </w:rPr>
  </w:style>
  <w:style w:type="character" w:customStyle="1" w:styleId="Heading4Char">
    <w:name w:val="Heading 4 Char"/>
    <w:basedOn w:val="DefaultParagraphFont"/>
    <w:link w:val="Heading4"/>
    <w:uiPriority w:val="9"/>
    <w:rsid w:val="00FB1C59"/>
    <w:rPr>
      <w:rFonts w:ascii="Arial" w:eastAsiaTheme="majorEastAsia" w:hAnsi="Arial" w:cstheme="majorBidi"/>
      <w:b/>
      <w:bCs/>
      <w:iCs/>
      <w:color w:val="FFFFFF" w:themeColor="background1"/>
      <w:spacing w:val="-10"/>
      <w:sz w:val="42"/>
      <w:szCs w:val="82"/>
      <w:lang w:eastAsia="en-US"/>
    </w:rPr>
  </w:style>
  <w:style w:type="paragraph" w:styleId="ListBullet">
    <w:name w:val="List Bullet"/>
    <w:basedOn w:val="Normal"/>
    <w:uiPriority w:val="99"/>
    <w:unhideWhenUsed/>
    <w:rsid w:val="00967566"/>
    <w:pPr>
      <w:numPr>
        <w:numId w:val="1"/>
      </w:numPr>
    </w:pPr>
    <w:rPr>
      <w:szCs w:val="20"/>
    </w:rPr>
  </w:style>
  <w:style w:type="character" w:customStyle="1" w:styleId="Heading5Char">
    <w:name w:val="Heading 5 Char"/>
    <w:basedOn w:val="DefaultParagraphFont"/>
    <w:link w:val="Heading5"/>
    <w:uiPriority w:val="9"/>
    <w:rsid w:val="005B32D2"/>
    <w:rPr>
      <w:rFonts w:ascii="Arial" w:eastAsiaTheme="majorEastAsia" w:hAnsi="Arial" w:cstheme="majorBidi"/>
      <w:color w:val="1CA17D"/>
      <w:spacing w:val="-6"/>
      <w:sz w:val="28"/>
      <w:szCs w:val="28"/>
      <w:lang w:val="en-AU" w:eastAsia="en-US"/>
    </w:rPr>
  </w:style>
  <w:style w:type="character" w:customStyle="1" w:styleId="Heading6Char">
    <w:name w:val="Heading 6 Char"/>
    <w:basedOn w:val="DefaultParagraphFont"/>
    <w:link w:val="Heading6"/>
    <w:uiPriority w:val="9"/>
    <w:rsid w:val="00142FC9"/>
    <w:rPr>
      <w:rFonts w:ascii="Arial" w:eastAsiaTheme="majorEastAsia" w:hAnsi="Arial" w:cstheme="majorBidi"/>
      <w:iCs/>
      <w:color w:val="FFFFFF" w:themeColor="background1"/>
      <w:sz w:val="24"/>
      <w:szCs w:val="24"/>
      <w:lang w:val="en-AU" w:eastAsia="en-US"/>
    </w:rPr>
  </w:style>
  <w:style w:type="table" w:styleId="TableGrid">
    <w:name w:val="Table Grid"/>
    <w:basedOn w:val="TableNormal"/>
    <w:uiPriority w:val="59"/>
    <w:rsid w:val="00A25142"/>
    <w:rPr>
      <w:rFonts w:eastAsia="Times New Roman"/>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527D7"/>
  </w:style>
  <w:style w:type="paragraph" w:styleId="NormalWeb">
    <w:name w:val="Normal (Web)"/>
    <w:basedOn w:val="Normal"/>
    <w:uiPriority w:val="99"/>
    <w:unhideWhenUsed/>
    <w:rsid w:val="00271BE5"/>
    <w:pPr>
      <w:spacing w:before="100" w:beforeAutospacing="1" w:after="100" w:afterAutospacing="1" w:line="240" w:lineRule="auto"/>
    </w:pPr>
    <w:rPr>
      <w:rFonts w:ascii="Times New Roman" w:eastAsia="Times New Roman" w:hAnsi="Times New Roman"/>
      <w:sz w:val="24"/>
      <w:lang w:val="en-US"/>
    </w:rPr>
  </w:style>
  <w:style w:type="paragraph" w:styleId="ListParagraph">
    <w:name w:val="List Paragraph"/>
    <w:basedOn w:val="Normal"/>
    <w:uiPriority w:val="34"/>
    <w:qFormat/>
    <w:rsid w:val="003607A5"/>
    <w:pPr>
      <w:spacing w:before="0" w:after="200" w:line="276" w:lineRule="auto"/>
      <w:ind w:left="720"/>
      <w:contextualSpacing/>
    </w:pPr>
    <w:rPr>
      <w:rFonts w:asciiTheme="minorHAnsi" w:eastAsiaTheme="minorHAnsi" w:hAnsiTheme="minorHAnsi" w:cstheme="minorBidi"/>
      <w:szCs w:val="22"/>
    </w:rPr>
  </w:style>
  <w:style w:type="character" w:styleId="Hyperlink">
    <w:name w:val="Hyperlink"/>
    <w:basedOn w:val="DefaultParagraphFont"/>
    <w:uiPriority w:val="99"/>
    <w:unhideWhenUsed/>
    <w:rsid w:val="002E6476"/>
    <w:rPr>
      <w:color w:val="0000FF"/>
      <w:u w:val="single"/>
    </w:rPr>
  </w:style>
  <w:style w:type="character" w:styleId="UnresolvedMention">
    <w:name w:val="Unresolved Mention"/>
    <w:basedOn w:val="DefaultParagraphFont"/>
    <w:uiPriority w:val="99"/>
    <w:unhideWhenUsed/>
    <w:rsid w:val="002E6476"/>
    <w:rPr>
      <w:color w:val="605E5C"/>
      <w:shd w:val="clear" w:color="auto" w:fill="E1DFDD"/>
    </w:rPr>
  </w:style>
  <w:style w:type="paragraph" w:styleId="Revision">
    <w:name w:val="Revision"/>
    <w:hidden/>
    <w:uiPriority w:val="99"/>
    <w:semiHidden/>
    <w:rsid w:val="002756D6"/>
    <w:rPr>
      <w:rFonts w:asciiTheme="majorHAnsi" w:hAnsiTheme="majorHAnsi"/>
      <w:sz w:val="22"/>
      <w:szCs w:val="24"/>
      <w:lang w:val="en-AU" w:eastAsia="en-US"/>
    </w:rPr>
  </w:style>
  <w:style w:type="character" w:styleId="CommentReference">
    <w:name w:val="annotation reference"/>
    <w:basedOn w:val="DefaultParagraphFont"/>
    <w:uiPriority w:val="99"/>
    <w:semiHidden/>
    <w:unhideWhenUsed/>
    <w:rsid w:val="00F05FBC"/>
    <w:rPr>
      <w:sz w:val="16"/>
      <w:szCs w:val="16"/>
    </w:rPr>
  </w:style>
  <w:style w:type="paragraph" w:styleId="CommentText">
    <w:name w:val="annotation text"/>
    <w:basedOn w:val="Normal"/>
    <w:link w:val="CommentTextChar"/>
    <w:uiPriority w:val="99"/>
    <w:semiHidden/>
    <w:unhideWhenUsed/>
    <w:rsid w:val="00F05FBC"/>
    <w:pPr>
      <w:spacing w:line="240" w:lineRule="auto"/>
    </w:pPr>
    <w:rPr>
      <w:sz w:val="20"/>
      <w:szCs w:val="20"/>
    </w:rPr>
  </w:style>
  <w:style w:type="character" w:customStyle="1" w:styleId="CommentTextChar">
    <w:name w:val="Comment Text Char"/>
    <w:basedOn w:val="DefaultParagraphFont"/>
    <w:link w:val="CommentText"/>
    <w:uiPriority w:val="99"/>
    <w:semiHidden/>
    <w:rsid w:val="00F05FBC"/>
    <w:rPr>
      <w:rFonts w:asciiTheme="majorHAnsi" w:hAnsiTheme="majorHAnsi"/>
      <w:lang w:val="en-AU" w:eastAsia="en-US"/>
    </w:rPr>
  </w:style>
  <w:style w:type="paragraph" w:styleId="CommentSubject">
    <w:name w:val="annotation subject"/>
    <w:basedOn w:val="CommentText"/>
    <w:next w:val="CommentText"/>
    <w:link w:val="CommentSubjectChar"/>
    <w:uiPriority w:val="99"/>
    <w:semiHidden/>
    <w:unhideWhenUsed/>
    <w:rsid w:val="00F05FBC"/>
    <w:rPr>
      <w:b/>
      <w:bCs/>
    </w:rPr>
  </w:style>
  <w:style w:type="character" w:customStyle="1" w:styleId="CommentSubjectChar">
    <w:name w:val="Comment Subject Char"/>
    <w:basedOn w:val="CommentTextChar"/>
    <w:link w:val="CommentSubject"/>
    <w:uiPriority w:val="99"/>
    <w:semiHidden/>
    <w:rsid w:val="00F05FBC"/>
    <w:rPr>
      <w:rFonts w:asciiTheme="majorHAnsi" w:hAnsiTheme="majorHAnsi"/>
      <w:b/>
      <w:bCs/>
      <w:lang w:val="en-AU" w:eastAsia="en-US"/>
    </w:rPr>
  </w:style>
  <w:style w:type="character" w:styleId="Mention">
    <w:name w:val="Mention"/>
    <w:basedOn w:val="DefaultParagraphFont"/>
    <w:uiPriority w:val="99"/>
    <w:unhideWhenUsed/>
    <w:rsid w:val="000276A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143ee9-7dec-4c16-8a8f-1826efbd53cd">
      <Terms xmlns="http://schemas.microsoft.com/office/infopath/2007/PartnerControls"/>
    </lcf76f155ced4ddcb4097134ff3c332f>
    <TaxCatchAll xmlns="6dd731c5-04f6-4041-b157-fbcb4768764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8967A38D76EEC4BA754F350F2992CFD" ma:contentTypeVersion="19" ma:contentTypeDescription="Create a new document." ma:contentTypeScope="" ma:versionID="256d67f7313458c0055790eb518bd28e">
  <xsd:schema xmlns:xsd="http://www.w3.org/2001/XMLSchema" xmlns:xs="http://www.w3.org/2001/XMLSchema" xmlns:p="http://schemas.microsoft.com/office/2006/metadata/properties" xmlns:ns2="6dd731c5-04f6-4041-b157-fbcb4768764f" xmlns:ns3="97143ee9-7dec-4c16-8a8f-1826efbd53cd" targetNamespace="http://schemas.microsoft.com/office/2006/metadata/properties" ma:root="true" ma:fieldsID="5a36acb43588bf814fbb88be533f187e" ns2:_="" ns3:_="">
    <xsd:import namespace="6dd731c5-04f6-4041-b157-fbcb4768764f"/>
    <xsd:import namespace="97143ee9-7dec-4c16-8a8f-1826efbd53c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d731c5-04f6-4041-b157-fbcb4768764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9484508-db72-4817-a5a8-e04a289f61f4}" ma:internalName="TaxCatchAll" ma:showField="CatchAllData" ma:web="6dd731c5-04f6-4041-b157-fbcb4768764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143ee9-7dec-4c16-8a8f-1826efbd53c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1908083-4668-4d7e-87d2-a25ab75ad30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51581E-908D-4A29-BC4F-10177F231AA4}">
  <ds:schemaRefs>
    <ds:schemaRef ds:uri="http://schemas.microsoft.com/sharepoint/v3/contenttype/forms"/>
  </ds:schemaRefs>
</ds:datastoreItem>
</file>

<file path=customXml/itemProps2.xml><?xml version="1.0" encoding="utf-8"?>
<ds:datastoreItem xmlns:ds="http://schemas.openxmlformats.org/officeDocument/2006/customXml" ds:itemID="{B4E45CE3-17C1-4A22-9A90-AC14D7DEBA1F}">
  <ds:schemaRefs>
    <ds:schemaRef ds:uri="http://schemas.openxmlformats.org/officeDocument/2006/bibliography"/>
  </ds:schemaRefs>
</ds:datastoreItem>
</file>

<file path=customXml/itemProps3.xml><?xml version="1.0" encoding="utf-8"?>
<ds:datastoreItem xmlns:ds="http://schemas.openxmlformats.org/officeDocument/2006/customXml" ds:itemID="{82833830-5727-4289-BEE5-F7261E27177C}">
  <ds:schemaRefs>
    <ds:schemaRef ds:uri="http://schemas.microsoft.com/office/2006/metadata/properties"/>
    <ds:schemaRef ds:uri="http://schemas.microsoft.com/office/infopath/2007/PartnerControls"/>
    <ds:schemaRef ds:uri="97143ee9-7dec-4c16-8a8f-1826efbd53cd"/>
    <ds:schemaRef ds:uri="6dd731c5-04f6-4041-b157-fbcb4768764f"/>
  </ds:schemaRefs>
</ds:datastoreItem>
</file>

<file path=customXml/itemProps4.xml><?xml version="1.0" encoding="utf-8"?>
<ds:datastoreItem xmlns:ds="http://schemas.openxmlformats.org/officeDocument/2006/customXml" ds:itemID="{D2E75062-7CBF-46BC-9753-A7E225E5E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d731c5-04f6-4041-b157-fbcb4768764f"/>
    <ds:schemaRef ds:uri="97143ee9-7dec-4c16-8a8f-1826efbd53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1514</Words>
  <Characters>8484</Characters>
  <Application>Microsoft Office Word</Application>
  <DocSecurity>0</DocSecurity>
  <Lines>166</Lines>
  <Paragraphs>126</Paragraphs>
  <ScaleCrop>false</ScaleCrop>
  <Company>Lockyer Valley Regional Council</Company>
  <LinksUpToDate>false</LinksUpToDate>
  <CharactersWithSpaces>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Macdonald</dc:creator>
  <cp:keywords/>
  <cp:lastModifiedBy>Kirsty Johnson</cp:lastModifiedBy>
  <cp:revision>6</cp:revision>
  <cp:lastPrinted>2024-05-30T02:45:00Z</cp:lastPrinted>
  <dcterms:created xsi:type="dcterms:W3CDTF">2025-06-17T05:13:00Z</dcterms:created>
  <dcterms:modified xsi:type="dcterms:W3CDTF">2026-07-13T00:31:00Z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0x01010068967A38D76EEC4BA754F350F2992CFD</vt:lpwstr>
  </property>
  <property fmtid="{D5CDD505-2E9C-101B-9397-08002B2CF9AE}" pid="3" name="MediaServiceImageTags">
    <vt:lpwstr/>
  </property>
</Properties>
</file>